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06342" w14:textId="0F3E644D" w:rsidR="00A4072D" w:rsidRPr="00A1427D" w:rsidRDefault="00F63306" w:rsidP="00F63306">
      <w:pPr>
        <w:pBdr>
          <w:bottom w:val="single" w:sz="12" w:space="1" w:color="auto"/>
        </w:pBdr>
        <w:spacing w:line="276" w:lineRule="auto"/>
        <w:jc w:val="both"/>
        <w:rPr>
          <w:rFonts w:ascii="Cambria" w:hAnsi="Cambria"/>
        </w:rPr>
      </w:pPr>
      <w:r w:rsidRPr="00A1427D">
        <w:rPr>
          <w:rFonts w:ascii="Cambria" w:hAnsi="Cambria"/>
        </w:rPr>
        <w:t>15 C 2025</w:t>
      </w:r>
    </w:p>
    <w:p w14:paraId="7A9C0B2A" w14:textId="03A4AD15" w:rsidR="00A41DA2" w:rsidRPr="00A1427D" w:rsidRDefault="00F63306" w:rsidP="00F63306">
      <w:pPr>
        <w:spacing w:line="276" w:lineRule="auto"/>
        <w:jc w:val="both"/>
        <w:rPr>
          <w:rFonts w:ascii="Cambria" w:hAnsi="Cambria"/>
        </w:rPr>
      </w:pPr>
      <w:r w:rsidRPr="00A1427D">
        <w:rPr>
          <w:rFonts w:ascii="Cambria" w:hAnsi="Cambria"/>
        </w:rPr>
        <w:tab/>
      </w:r>
      <w:r w:rsidR="009B5AA9">
        <w:rPr>
          <w:rFonts w:ascii="Cambria" w:hAnsi="Cambria"/>
        </w:rPr>
        <w:t xml:space="preserve">In </w:t>
      </w:r>
      <w:r w:rsidR="00452F81" w:rsidRPr="00A1427D">
        <w:rPr>
          <w:rFonts w:ascii="Cambria" w:hAnsi="Cambria"/>
        </w:rPr>
        <w:t>Jesus</w:t>
      </w:r>
      <w:r w:rsidR="00931297">
        <w:rPr>
          <w:rFonts w:ascii="Cambria" w:hAnsi="Cambria"/>
        </w:rPr>
        <w:t>’</w:t>
      </w:r>
      <w:r w:rsidR="009703D2">
        <w:rPr>
          <w:rFonts w:ascii="Cambria" w:hAnsi="Cambria"/>
        </w:rPr>
        <w:t xml:space="preserve"> day</w:t>
      </w:r>
      <w:r w:rsidR="000A5529" w:rsidRPr="00A1427D">
        <w:rPr>
          <w:rFonts w:ascii="Cambria" w:hAnsi="Cambria"/>
        </w:rPr>
        <w:t xml:space="preserve">, Jewish life was thick with laws.  </w:t>
      </w:r>
      <w:r w:rsidR="00D2066F" w:rsidRPr="00A1427D">
        <w:rPr>
          <w:rFonts w:ascii="Cambria" w:hAnsi="Cambria"/>
        </w:rPr>
        <w:t xml:space="preserve">This multitude of laws was unified by the theory </w:t>
      </w:r>
      <w:r w:rsidR="00535816" w:rsidRPr="00A1427D">
        <w:rPr>
          <w:rFonts w:ascii="Cambria" w:hAnsi="Cambria"/>
        </w:rPr>
        <w:t xml:space="preserve">that they  grew out of the double commandment to love: </w:t>
      </w:r>
      <w:r w:rsidR="008A511C" w:rsidRPr="00A1427D">
        <w:rPr>
          <w:rFonts w:ascii="Cambria" w:hAnsi="Cambria"/>
          <w:i/>
          <w:iCs/>
        </w:rPr>
        <w:t>“You should love the Lord your God</w:t>
      </w:r>
      <w:r w:rsidR="00EB2DCB" w:rsidRPr="00A1427D">
        <w:rPr>
          <w:rFonts w:ascii="Cambria" w:hAnsi="Cambria"/>
          <w:i/>
          <w:iCs/>
        </w:rPr>
        <w:t xml:space="preserve"> with all your heart, soul, mind, a</w:t>
      </w:r>
      <w:r w:rsidR="00DC2F67" w:rsidRPr="00A1427D">
        <w:rPr>
          <w:rFonts w:ascii="Cambria" w:hAnsi="Cambria"/>
          <w:i/>
          <w:iCs/>
        </w:rPr>
        <w:t>n</w:t>
      </w:r>
      <w:r w:rsidR="00EB2DCB" w:rsidRPr="00A1427D">
        <w:rPr>
          <w:rFonts w:ascii="Cambria" w:hAnsi="Cambria"/>
          <w:i/>
          <w:iCs/>
        </w:rPr>
        <w:t xml:space="preserve">d strength, </w:t>
      </w:r>
      <w:r w:rsidR="00D91048" w:rsidRPr="00A1427D">
        <w:rPr>
          <w:rFonts w:ascii="Cambria" w:hAnsi="Cambria"/>
          <w:i/>
          <w:iCs/>
        </w:rPr>
        <w:t>and your neighbor as yourself</w:t>
      </w:r>
      <w:r w:rsidR="00DC2F67" w:rsidRPr="00A1427D">
        <w:rPr>
          <w:rFonts w:ascii="Cambria" w:hAnsi="Cambria"/>
          <w:i/>
          <w:iCs/>
        </w:rPr>
        <w:t>”</w:t>
      </w:r>
      <w:r w:rsidR="00DC2F67" w:rsidRPr="00A1427D">
        <w:rPr>
          <w:rFonts w:ascii="Cambria" w:hAnsi="Cambria"/>
        </w:rPr>
        <w:t>—the first three commanding love of God</w:t>
      </w:r>
      <w:r w:rsidR="00C4097D" w:rsidRPr="00A1427D">
        <w:rPr>
          <w:rFonts w:ascii="Cambria" w:hAnsi="Cambria"/>
        </w:rPr>
        <w:t>; the following seven commanding love neighbor.</w:t>
      </w:r>
      <w:r w:rsidR="00D91048" w:rsidRPr="00A1427D">
        <w:rPr>
          <w:rFonts w:ascii="Cambria" w:hAnsi="Cambria"/>
        </w:rPr>
        <w:t xml:space="preserve"> </w:t>
      </w:r>
      <w:r w:rsidR="00C4097D" w:rsidRPr="00A1427D">
        <w:rPr>
          <w:rFonts w:ascii="Cambria" w:hAnsi="Cambria"/>
        </w:rPr>
        <w:t xml:space="preserve"> </w:t>
      </w:r>
      <w:r w:rsidR="002C5389" w:rsidRPr="00A1427D">
        <w:rPr>
          <w:rFonts w:ascii="Cambria" w:hAnsi="Cambria"/>
        </w:rPr>
        <w:t xml:space="preserve">When Jesus asked the lawyer, </w:t>
      </w:r>
      <w:r w:rsidR="002C5389" w:rsidRPr="00A1427D">
        <w:rPr>
          <w:rFonts w:ascii="Cambria" w:hAnsi="Cambria"/>
          <w:i/>
          <w:iCs/>
        </w:rPr>
        <w:t>“What does the law say?”</w:t>
      </w:r>
      <w:r w:rsidR="002C5389" w:rsidRPr="00A1427D">
        <w:rPr>
          <w:rFonts w:ascii="Cambria" w:hAnsi="Cambria"/>
        </w:rPr>
        <w:t xml:space="preserve"> </w:t>
      </w:r>
      <w:r w:rsidR="0060096F" w:rsidRPr="00A1427D">
        <w:rPr>
          <w:rFonts w:ascii="Cambria" w:hAnsi="Cambria"/>
        </w:rPr>
        <w:t xml:space="preserve">he easily recited this legal foundation.  </w:t>
      </w:r>
      <w:r w:rsidR="0023379E" w:rsidRPr="00A1427D">
        <w:rPr>
          <w:rFonts w:ascii="Cambria" w:hAnsi="Cambria"/>
        </w:rPr>
        <w:t>If we read his ego between the lines, the lawyer could not resist</w:t>
      </w:r>
      <w:r w:rsidR="00A41DA2" w:rsidRPr="00A1427D">
        <w:rPr>
          <w:rFonts w:ascii="Cambria" w:hAnsi="Cambria"/>
        </w:rPr>
        <w:t xml:space="preserve"> his chance to shine.</w:t>
      </w:r>
    </w:p>
    <w:p w14:paraId="2495C582" w14:textId="601E1CDA" w:rsidR="003C6028" w:rsidRPr="00A1427D" w:rsidRDefault="00A41DA2" w:rsidP="00F63306">
      <w:pPr>
        <w:spacing w:line="276" w:lineRule="auto"/>
        <w:jc w:val="both"/>
        <w:rPr>
          <w:rFonts w:ascii="Cambria" w:hAnsi="Cambria"/>
        </w:rPr>
      </w:pPr>
      <w:r w:rsidRPr="00A1427D">
        <w:rPr>
          <w:rFonts w:ascii="Cambria" w:hAnsi="Cambria"/>
        </w:rPr>
        <w:tab/>
        <w:t xml:space="preserve">Now at this </w:t>
      </w:r>
      <w:r w:rsidR="0029687A" w:rsidRPr="00A1427D">
        <w:rPr>
          <w:rFonts w:ascii="Cambria" w:hAnsi="Cambria"/>
        </w:rPr>
        <w:t xml:space="preserve">stage in the story, the lawyer can </w:t>
      </w:r>
      <w:r w:rsidR="0029687A" w:rsidRPr="00A1427D">
        <w:rPr>
          <w:rFonts w:ascii="Cambria" w:hAnsi="Cambria"/>
          <w:i/>
          <w:iCs/>
        </w:rPr>
        <w:t>read</w:t>
      </w:r>
      <w:r w:rsidR="0029687A" w:rsidRPr="00A1427D">
        <w:rPr>
          <w:rFonts w:ascii="Cambria" w:hAnsi="Cambria"/>
        </w:rPr>
        <w:t xml:space="preserve"> the law</w:t>
      </w:r>
      <w:r w:rsidR="00B51957" w:rsidRPr="00A1427D">
        <w:rPr>
          <w:rFonts w:ascii="Cambria" w:hAnsi="Cambria"/>
        </w:rPr>
        <w:t>, but his question was, “</w:t>
      </w:r>
      <w:r w:rsidR="00B12D1D" w:rsidRPr="00A1427D">
        <w:rPr>
          <w:rFonts w:ascii="Cambria" w:hAnsi="Cambria"/>
        </w:rPr>
        <w:t xml:space="preserve">What should I </w:t>
      </w:r>
      <w:r w:rsidR="00B12D1D" w:rsidRPr="00A1427D">
        <w:rPr>
          <w:rFonts w:ascii="Cambria" w:hAnsi="Cambria"/>
          <w:i/>
          <w:iCs/>
        </w:rPr>
        <w:t>do</w:t>
      </w:r>
      <w:r w:rsidR="00B12D1D" w:rsidRPr="00A1427D">
        <w:rPr>
          <w:rFonts w:ascii="Cambria" w:hAnsi="Cambria"/>
        </w:rPr>
        <w:t xml:space="preserve">?”  He </w:t>
      </w:r>
      <w:r w:rsidR="0000059C" w:rsidRPr="00A1427D">
        <w:rPr>
          <w:rFonts w:ascii="Cambria" w:hAnsi="Cambria"/>
        </w:rPr>
        <w:t>reflects the same position of most people.  He can cite</w:t>
      </w:r>
      <w:r w:rsidR="0039771E" w:rsidRPr="00A1427D">
        <w:rPr>
          <w:rFonts w:ascii="Cambria" w:hAnsi="Cambria"/>
        </w:rPr>
        <w:t xml:space="preserve"> what the law is, but </w:t>
      </w:r>
      <w:r w:rsidR="00187193" w:rsidRPr="00A1427D">
        <w:rPr>
          <w:rFonts w:ascii="Cambria" w:hAnsi="Cambria"/>
        </w:rPr>
        <w:t xml:space="preserve">when he is told to </w:t>
      </w:r>
      <w:r w:rsidR="00B97E7B" w:rsidRPr="00A1427D">
        <w:rPr>
          <w:rFonts w:ascii="Cambria" w:hAnsi="Cambria"/>
        </w:rPr>
        <w:t xml:space="preserve">obey it, </w:t>
      </w:r>
      <w:r w:rsidR="000175CD" w:rsidRPr="00A1427D">
        <w:rPr>
          <w:rFonts w:ascii="Cambria" w:hAnsi="Cambria"/>
        </w:rPr>
        <w:t xml:space="preserve">he wants specifics, </w:t>
      </w:r>
      <w:r w:rsidR="0039771E" w:rsidRPr="00A1427D">
        <w:rPr>
          <w:rFonts w:ascii="Cambria" w:hAnsi="Cambria"/>
        </w:rPr>
        <w:t xml:space="preserve">he cannot enact it.  He has </w:t>
      </w:r>
      <w:r w:rsidR="001066F3" w:rsidRPr="00A1427D">
        <w:rPr>
          <w:rFonts w:ascii="Cambria" w:hAnsi="Cambria"/>
        </w:rPr>
        <w:t>knowledge, but does not have understanding</w:t>
      </w:r>
      <w:r w:rsidR="0075713A" w:rsidRPr="00A1427D">
        <w:rPr>
          <w:rFonts w:ascii="Cambria" w:hAnsi="Cambria"/>
        </w:rPr>
        <w:t>, does not have heart</w:t>
      </w:r>
      <w:r w:rsidR="00DF569A" w:rsidRPr="00A1427D">
        <w:rPr>
          <w:rFonts w:ascii="Cambria" w:hAnsi="Cambria"/>
        </w:rPr>
        <w:t>.</w:t>
      </w:r>
      <w:r w:rsidR="004B43BC" w:rsidRPr="00A1427D">
        <w:rPr>
          <w:rFonts w:ascii="Cambria" w:hAnsi="Cambria"/>
        </w:rPr>
        <w:t xml:space="preserve">  </w:t>
      </w:r>
      <w:r w:rsidR="00EE7125" w:rsidRPr="00A1427D">
        <w:rPr>
          <w:rFonts w:ascii="Cambria" w:hAnsi="Cambria"/>
        </w:rPr>
        <w:t xml:space="preserve">Realized understanding leads to doing.  </w:t>
      </w:r>
      <w:r w:rsidR="008C3A13" w:rsidRPr="00A1427D">
        <w:rPr>
          <w:rFonts w:ascii="Cambria" w:hAnsi="Cambria"/>
        </w:rPr>
        <w:t>Although the lawyer may see his exchange with Jesus as a battle of wits</w:t>
      </w:r>
      <w:r w:rsidR="006D1025" w:rsidRPr="00A1427D">
        <w:rPr>
          <w:rFonts w:ascii="Cambria" w:hAnsi="Cambria"/>
        </w:rPr>
        <w:t xml:space="preserve">, Jesus, the true teacher, is crafting His responses in service </w:t>
      </w:r>
      <w:r w:rsidR="00E57E73" w:rsidRPr="00A1427D">
        <w:rPr>
          <w:rFonts w:ascii="Cambria" w:hAnsi="Cambria"/>
        </w:rPr>
        <w:t>of the lawyer’s request.  Jesus gives him the ability</w:t>
      </w:r>
      <w:r w:rsidR="003C6028" w:rsidRPr="00A1427D">
        <w:rPr>
          <w:rFonts w:ascii="Cambria" w:hAnsi="Cambria"/>
        </w:rPr>
        <w:t xml:space="preserve"> </w:t>
      </w:r>
      <w:r w:rsidR="003C6028" w:rsidRPr="00A1427D">
        <w:rPr>
          <w:rFonts w:ascii="Cambria" w:hAnsi="Cambria"/>
          <w:i/>
          <w:iCs/>
        </w:rPr>
        <w:t>to do</w:t>
      </w:r>
      <w:r w:rsidR="003C6028" w:rsidRPr="00A1427D">
        <w:rPr>
          <w:rFonts w:ascii="Cambria" w:hAnsi="Cambria"/>
        </w:rPr>
        <w:t xml:space="preserve"> the double commandment.</w:t>
      </w:r>
    </w:p>
    <w:p w14:paraId="453DA1DB" w14:textId="41268A08" w:rsidR="00C97CF1" w:rsidRPr="00A1427D" w:rsidRDefault="003C6028" w:rsidP="00F63306">
      <w:pPr>
        <w:spacing w:line="276" w:lineRule="auto"/>
        <w:jc w:val="both"/>
        <w:rPr>
          <w:rFonts w:ascii="Cambria" w:hAnsi="Cambria"/>
        </w:rPr>
      </w:pPr>
      <w:r w:rsidRPr="00A1427D">
        <w:rPr>
          <w:rFonts w:ascii="Cambria" w:hAnsi="Cambria"/>
        </w:rPr>
        <w:tab/>
      </w:r>
      <w:r w:rsidR="009615F6" w:rsidRPr="00A1427D">
        <w:rPr>
          <w:rFonts w:ascii="Cambria" w:hAnsi="Cambria"/>
        </w:rPr>
        <w:t>Like most of us</w:t>
      </w:r>
      <w:r w:rsidR="00E0445D" w:rsidRPr="00A1427D">
        <w:rPr>
          <w:rFonts w:ascii="Cambria" w:hAnsi="Cambria"/>
        </w:rPr>
        <w:t xml:space="preserve">, the lawyer is also hampered by </w:t>
      </w:r>
      <w:r w:rsidR="00E0445D" w:rsidRPr="00A1427D">
        <w:rPr>
          <w:rFonts w:ascii="Cambria" w:hAnsi="Cambria"/>
          <w:i/>
          <w:iCs/>
        </w:rPr>
        <w:t>“do to get”</w:t>
      </w:r>
      <w:r w:rsidR="00E0445D" w:rsidRPr="00A1427D">
        <w:rPr>
          <w:rFonts w:ascii="Cambria" w:hAnsi="Cambria"/>
        </w:rPr>
        <w:t xml:space="preserve"> </w:t>
      </w:r>
      <w:r w:rsidR="00CF6ACB" w:rsidRPr="00A1427D">
        <w:rPr>
          <w:rFonts w:ascii="Cambria" w:hAnsi="Cambria"/>
        </w:rPr>
        <w:t>thinking.</w:t>
      </w:r>
      <w:r w:rsidR="00D91048" w:rsidRPr="00A1427D">
        <w:rPr>
          <w:rFonts w:ascii="Cambria" w:hAnsi="Cambria"/>
        </w:rPr>
        <w:t xml:space="preserve"> </w:t>
      </w:r>
      <w:r w:rsidR="00CF6ACB" w:rsidRPr="00A1427D">
        <w:rPr>
          <w:rFonts w:ascii="Cambria" w:hAnsi="Cambria"/>
        </w:rPr>
        <w:t xml:space="preserve"> He thinks </w:t>
      </w:r>
      <w:r w:rsidR="00F04796">
        <w:rPr>
          <w:rFonts w:ascii="Cambria" w:hAnsi="Cambria"/>
        </w:rPr>
        <w:t>that when he</w:t>
      </w:r>
      <w:r w:rsidR="00CF6ACB" w:rsidRPr="00A1427D">
        <w:rPr>
          <w:rFonts w:ascii="Cambria" w:hAnsi="Cambria"/>
        </w:rPr>
        <w:t xml:space="preserve"> does something, what he does will </w:t>
      </w:r>
      <w:r w:rsidR="00CA5559" w:rsidRPr="00A1427D">
        <w:rPr>
          <w:rFonts w:ascii="Cambria" w:hAnsi="Cambria"/>
        </w:rPr>
        <w:t xml:space="preserve">win him the inheritance of everlasting life.  </w:t>
      </w:r>
      <w:r w:rsidR="00816DC9" w:rsidRPr="00A1427D">
        <w:rPr>
          <w:rFonts w:ascii="Cambria" w:hAnsi="Cambria"/>
        </w:rPr>
        <w:t xml:space="preserve">His action will only have value because of the attached </w:t>
      </w:r>
      <w:r w:rsidR="00B91048" w:rsidRPr="00A1427D">
        <w:rPr>
          <w:rFonts w:ascii="Cambria" w:hAnsi="Cambria"/>
        </w:rPr>
        <w:t xml:space="preserve">reward.  So, after he correctly identifies the double commandment of love, </w:t>
      </w:r>
      <w:r w:rsidR="00F074C4" w:rsidRPr="00A1427D">
        <w:rPr>
          <w:rFonts w:ascii="Cambria" w:hAnsi="Cambria"/>
        </w:rPr>
        <w:t xml:space="preserve">Jesus corrects his </w:t>
      </w:r>
      <w:r w:rsidR="00F074C4" w:rsidRPr="00A1427D">
        <w:rPr>
          <w:rFonts w:ascii="Cambria" w:hAnsi="Cambria"/>
          <w:i/>
          <w:iCs/>
        </w:rPr>
        <w:t>“do to get”</w:t>
      </w:r>
      <w:r w:rsidR="00F074C4" w:rsidRPr="00A1427D">
        <w:rPr>
          <w:rFonts w:ascii="Cambria" w:hAnsi="Cambria"/>
        </w:rPr>
        <w:t xml:space="preserve"> thinking.  </w:t>
      </w:r>
      <w:r w:rsidR="00C327B0" w:rsidRPr="00A1427D">
        <w:rPr>
          <w:rFonts w:ascii="Cambria" w:hAnsi="Cambria"/>
        </w:rPr>
        <w:t xml:space="preserve">Jesus tells him, </w:t>
      </w:r>
      <w:r w:rsidR="00C327B0" w:rsidRPr="00A1427D">
        <w:rPr>
          <w:rFonts w:ascii="Cambria" w:hAnsi="Cambria"/>
          <w:i/>
          <w:iCs/>
        </w:rPr>
        <w:t>“Do this and live</w:t>
      </w:r>
      <w:r w:rsidR="00B67C75" w:rsidRPr="00A1427D">
        <w:rPr>
          <w:rFonts w:ascii="Cambria" w:hAnsi="Cambria"/>
          <w:i/>
          <w:iCs/>
        </w:rPr>
        <w:t>.”</w:t>
      </w:r>
      <w:r w:rsidR="00B67C75" w:rsidRPr="00A1427D">
        <w:rPr>
          <w:rFonts w:ascii="Cambria" w:hAnsi="Cambria"/>
        </w:rPr>
        <w:t xml:space="preserve">  There is no gap between the present and the future.  </w:t>
      </w:r>
      <w:r w:rsidR="009352FC" w:rsidRPr="00A1427D">
        <w:rPr>
          <w:rFonts w:ascii="Cambria" w:hAnsi="Cambria"/>
        </w:rPr>
        <w:t>The action is its own reward.  It is not a matter of doing something</w:t>
      </w:r>
      <w:r w:rsidR="0035396A" w:rsidRPr="00A1427D">
        <w:rPr>
          <w:rFonts w:ascii="Cambria" w:hAnsi="Cambria"/>
        </w:rPr>
        <w:t xml:space="preserve">, and then waiting for the reward, presumably </w:t>
      </w:r>
      <w:r w:rsidR="00872AEF" w:rsidRPr="00A1427D">
        <w:rPr>
          <w:rFonts w:ascii="Cambria" w:hAnsi="Cambria"/>
        </w:rPr>
        <w:t>after death.  It is a matter of participating in everlasting life here and now</w:t>
      </w:r>
      <w:r w:rsidR="00BE3CBA" w:rsidRPr="00A1427D">
        <w:rPr>
          <w:rFonts w:ascii="Cambria" w:hAnsi="Cambria"/>
        </w:rPr>
        <w:t>—through loving God and neighbor.  When the lawyer combines</w:t>
      </w:r>
      <w:r w:rsidR="004C6311" w:rsidRPr="00A1427D">
        <w:rPr>
          <w:rFonts w:ascii="Cambria" w:hAnsi="Cambria"/>
        </w:rPr>
        <w:t xml:space="preserve"> realized understanding and illumined acting, he will experience</w:t>
      </w:r>
      <w:r w:rsidR="00B13B3D" w:rsidRPr="00A1427D">
        <w:rPr>
          <w:rFonts w:ascii="Cambria" w:hAnsi="Cambria"/>
        </w:rPr>
        <w:t xml:space="preserve"> the everlasting life that he desires.  Everlasting life is in the doing.  </w:t>
      </w:r>
    </w:p>
    <w:p w14:paraId="6C3CEDB3" w14:textId="3CF5D4FA" w:rsidR="00CA20DF" w:rsidRPr="00A1427D" w:rsidRDefault="00193622" w:rsidP="00F63306">
      <w:pPr>
        <w:spacing w:line="276" w:lineRule="auto"/>
        <w:jc w:val="both"/>
        <w:rPr>
          <w:rFonts w:ascii="Cambria" w:hAnsi="Cambria"/>
        </w:rPr>
      </w:pPr>
      <w:r w:rsidRPr="00A1427D">
        <w:rPr>
          <w:rFonts w:ascii="Cambria" w:hAnsi="Cambria"/>
        </w:rPr>
        <w:tab/>
      </w:r>
      <w:r w:rsidR="00FF45F2" w:rsidRPr="00A1427D">
        <w:rPr>
          <w:rFonts w:ascii="Cambria" w:hAnsi="Cambria"/>
          <w:i/>
          <w:iCs/>
        </w:rPr>
        <w:t>“But the lawyer, wishing to justify himself, said, ‘Who is my neighbor?’”</w:t>
      </w:r>
      <w:r w:rsidR="00FF45F2" w:rsidRPr="00A1427D">
        <w:rPr>
          <w:rFonts w:ascii="Cambria" w:hAnsi="Cambria"/>
        </w:rPr>
        <w:t xml:space="preserve">  </w:t>
      </w:r>
      <w:r w:rsidR="00F04796">
        <w:rPr>
          <w:rFonts w:ascii="Cambria" w:hAnsi="Cambria"/>
        </w:rPr>
        <w:t xml:space="preserve">With </w:t>
      </w:r>
      <w:r w:rsidR="00104F20" w:rsidRPr="00A1427D">
        <w:rPr>
          <w:rFonts w:ascii="Cambria" w:hAnsi="Cambria"/>
        </w:rPr>
        <w:t>some legal wrangling</w:t>
      </w:r>
      <w:r w:rsidR="00340A5B" w:rsidRPr="00A1427D">
        <w:rPr>
          <w:rFonts w:ascii="Cambria" w:hAnsi="Cambria"/>
        </w:rPr>
        <w:t xml:space="preserve"> about boundaries and obligations</w:t>
      </w:r>
      <w:r w:rsidR="00F04796">
        <w:rPr>
          <w:rFonts w:ascii="Cambria" w:hAnsi="Cambria"/>
        </w:rPr>
        <w:t>,</w:t>
      </w:r>
      <w:r w:rsidR="00340A5B" w:rsidRPr="00A1427D">
        <w:rPr>
          <w:rFonts w:ascii="Cambria" w:hAnsi="Cambria"/>
        </w:rPr>
        <w:t xml:space="preserve"> </w:t>
      </w:r>
      <w:r w:rsidR="00F04796">
        <w:rPr>
          <w:rFonts w:ascii="Cambria" w:hAnsi="Cambria"/>
        </w:rPr>
        <w:t>h</w:t>
      </w:r>
      <w:r w:rsidR="00F04796" w:rsidRPr="00A1427D">
        <w:rPr>
          <w:rFonts w:ascii="Cambria" w:hAnsi="Cambria"/>
        </w:rPr>
        <w:t>e wants the bottom line</w:t>
      </w:r>
      <w:r w:rsidR="00F04796">
        <w:rPr>
          <w:rFonts w:ascii="Cambria" w:hAnsi="Cambria"/>
        </w:rPr>
        <w:t>.</w:t>
      </w:r>
      <w:r w:rsidR="00F04796" w:rsidRPr="00A1427D">
        <w:rPr>
          <w:rFonts w:ascii="Cambria" w:hAnsi="Cambria"/>
        </w:rPr>
        <w:t xml:space="preserve"> </w:t>
      </w:r>
      <w:r w:rsidR="00F04796">
        <w:rPr>
          <w:rFonts w:ascii="Cambria" w:hAnsi="Cambria"/>
        </w:rPr>
        <w:t xml:space="preserve"> </w:t>
      </w:r>
      <w:r w:rsidR="002D4EB8" w:rsidRPr="00A1427D">
        <w:rPr>
          <w:rFonts w:ascii="Cambria" w:hAnsi="Cambria"/>
        </w:rPr>
        <w:t xml:space="preserve">Perhaps the </w:t>
      </w:r>
      <w:r w:rsidR="00D452F6" w:rsidRPr="00A1427D">
        <w:rPr>
          <w:rFonts w:ascii="Cambria" w:hAnsi="Cambria"/>
        </w:rPr>
        <w:t>Levite and the priest who passed on the other side may or may not h</w:t>
      </w:r>
      <w:r w:rsidR="00487864" w:rsidRPr="00A1427D">
        <w:rPr>
          <w:rFonts w:ascii="Cambria" w:hAnsi="Cambria"/>
        </w:rPr>
        <w:t xml:space="preserve">ave been justified by the law.  </w:t>
      </w:r>
      <w:r w:rsidR="008F4FD2" w:rsidRPr="00A1427D">
        <w:rPr>
          <w:rFonts w:ascii="Cambria" w:hAnsi="Cambria"/>
        </w:rPr>
        <w:t>They, too, might have been weighing their obligations</w:t>
      </w:r>
      <w:r w:rsidR="00B26F8F" w:rsidRPr="00A1427D">
        <w:rPr>
          <w:rFonts w:ascii="Cambria" w:hAnsi="Cambria"/>
        </w:rPr>
        <w:t xml:space="preserve"> about what they had to do or what they were excused from doing.  </w:t>
      </w:r>
      <w:r w:rsidR="00165FB8" w:rsidRPr="00A1427D">
        <w:rPr>
          <w:rFonts w:ascii="Cambria" w:hAnsi="Cambria"/>
        </w:rPr>
        <w:t>If they touched a bleeding</w:t>
      </w:r>
      <w:r w:rsidR="00954EB4" w:rsidRPr="00A1427D">
        <w:rPr>
          <w:rFonts w:ascii="Cambria" w:hAnsi="Cambria"/>
        </w:rPr>
        <w:t xml:space="preserve"> and/or dead man, they would become impure.  If the man was not a Jew, there was no obligation.  </w:t>
      </w:r>
      <w:r w:rsidR="003048D5" w:rsidRPr="00A1427D">
        <w:rPr>
          <w:rFonts w:ascii="Cambria" w:hAnsi="Cambria"/>
        </w:rPr>
        <w:t xml:space="preserve">This “fine print thinking” is the air that legal minds breathe.  </w:t>
      </w:r>
      <w:r w:rsidR="00CA20DF" w:rsidRPr="00A1427D">
        <w:rPr>
          <w:rFonts w:ascii="Cambria" w:hAnsi="Cambria"/>
        </w:rPr>
        <w:t>But it’s the air that suffocates Jesus.</w:t>
      </w:r>
    </w:p>
    <w:p w14:paraId="098ECCB1" w14:textId="77777777" w:rsidR="00184340" w:rsidRPr="00A1427D" w:rsidRDefault="00CA20DF" w:rsidP="00F63306">
      <w:pPr>
        <w:spacing w:line="276" w:lineRule="auto"/>
        <w:jc w:val="both"/>
        <w:rPr>
          <w:rFonts w:ascii="Cambria" w:hAnsi="Cambria"/>
        </w:rPr>
      </w:pPr>
      <w:r w:rsidRPr="00A1427D">
        <w:rPr>
          <w:rFonts w:ascii="Cambria" w:hAnsi="Cambria"/>
        </w:rPr>
        <w:tab/>
      </w:r>
      <w:r w:rsidR="00C47D1B" w:rsidRPr="00A1427D">
        <w:rPr>
          <w:rFonts w:ascii="Cambria" w:hAnsi="Cambria"/>
        </w:rPr>
        <w:t xml:space="preserve">But Jesus’ strategy </w:t>
      </w:r>
      <w:r w:rsidR="00B9583E" w:rsidRPr="00A1427D">
        <w:rPr>
          <w:rFonts w:ascii="Cambria" w:hAnsi="Cambria"/>
        </w:rPr>
        <w:t xml:space="preserve">is to circumvent his tangled mind.  </w:t>
      </w:r>
      <w:r w:rsidR="00A07B79" w:rsidRPr="00A1427D">
        <w:rPr>
          <w:rFonts w:ascii="Cambria" w:hAnsi="Cambria"/>
        </w:rPr>
        <w:t xml:space="preserve">The refusal of the Levite and the priest </w:t>
      </w:r>
      <w:r w:rsidR="00CB467F" w:rsidRPr="00A1427D">
        <w:rPr>
          <w:rFonts w:ascii="Cambria" w:hAnsi="Cambria"/>
        </w:rPr>
        <w:t xml:space="preserve">gives way to the energy and effectiveness of the Samaritan.  Both </w:t>
      </w:r>
      <w:r w:rsidR="001A64BE" w:rsidRPr="00A1427D">
        <w:rPr>
          <w:rFonts w:ascii="Cambria" w:hAnsi="Cambria"/>
        </w:rPr>
        <w:t>the Levite and the priest are knowledgeable of the law</w:t>
      </w:r>
      <w:r w:rsidR="00E5107B" w:rsidRPr="00A1427D">
        <w:rPr>
          <w:rFonts w:ascii="Cambria" w:hAnsi="Cambria"/>
        </w:rPr>
        <w:t>, and they can recite the double commandment.  But, like the lawyer</w:t>
      </w:r>
      <w:r w:rsidR="00467521" w:rsidRPr="00A1427D">
        <w:rPr>
          <w:rFonts w:ascii="Cambria" w:hAnsi="Cambria"/>
        </w:rPr>
        <w:t xml:space="preserve"> himself, neither of them can do it.  </w:t>
      </w:r>
      <w:r w:rsidR="002866E1" w:rsidRPr="00A1427D">
        <w:rPr>
          <w:rFonts w:ascii="Cambria" w:hAnsi="Cambria"/>
        </w:rPr>
        <w:t xml:space="preserve">In the story the lawyer does not identify with the robbed and beaten man, </w:t>
      </w:r>
      <w:r w:rsidR="001846F1" w:rsidRPr="00A1427D">
        <w:rPr>
          <w:rFonts w:ascii="Cambria" w:hAnsi="Cambria"/>
        </w:rPr>
        <w:t xml:space="preserve">or with the Samaritan.  He, like the other two, </w:t>
      </w:r>
      <w:r w:rsidR="005A7FB2" w:rsidRPr="00A1427D">
        <w:rPr>
          <w:rFonts w:ascii="Cambria" w:hAnsi="Cambria"/>
        </w:rPr>
        <w:t>would continue to go their way</w:t>
      </w:r>
      <w:r w:rsidR="00184340" w:rsidRPr="00A1427D">
        <w:rPr>
          <w:rFonts w:ascii="Cambria" w:hAnsi="Cambria"/>
        </w:rPr>
        <w:t xml:space="preserve">.  </w:t>
      </w:r>
    </w:p>
    <w:p w14:paraId="6CD37677" w14:textId="1C0A44BE" w:rsidR="00B33AB5" w:rsidRPr="00A1427D" w:rsidRDefault="00184340" w:rsidP="003459DC">
      <w:pPr>
        <w:spacing w:line="276" w:lineRule="auto"/>
        <w:jc w:val="both"/>
        <w:rPr>
          <w:rFonts w:ascii="Cambria" w:hAnsi="Cambria"/>
        </w:rPr>
      </w:pPr>
      <w:r w:rsidRPr="00A1427D">
        <w:rPr>
          <w:rFonts w:ascii="Cambria" w:hAnsi="Cambria"/>
        </w:rPr>
        <w:tab/>
        <w:t>What is left is the compassion and creativity o</w:t>
      </w:r>
      <w:r w:rsidR="0064074E" w:rsidRPr="00A1427D">
        <w:rPr>
          <w:rFonts w:ascii="Cambria" w:hAnsi="Cambria"/>
        </w:rPr>
        <w:t xml:space="preserve">f the Samaritan, a picture of a person doing </w:t>
      </w:r>
      <w:r w:rsidR="0064074E" w:rsidRPr="00A1427D">
        <w:rPr>
          <w:rFonts w:ascii="Cambria" w:hAnsi="Cambria"/>
          <w:i/>
          <w:iCs/>
        </w:rPr>
        <w:t>“love of God and neighbor.”</w:t>
      </w:r>
      <w:r w:rsidR="0064074E" w:rsidRPr="00A1427D">
        <w:rPr>
          <w:rFonts w:ascii="Cambria" w:hAnsi="Cambria"/>
        </w:rPr>
        <w:t xml:space="preserve">  </w:t>
      </w:r>
      <w:r w:rsidR="00DC4D71" w:rsidRPr="00A1427D">
        <w:rPr>
          <w:rFonts w:ascii="Cambria" w:hAnsi="Cambria"/>
        </w:rPr>
        <w:t xml:space="preserve"> </w:t>
      </w:r>
      <w:r w:rsidR="00BE3FA6" w:rsidRPr="00A1427D">
        <w:rPr>
          <w:rFonts w:ascii="Cambria" w:hAnsi="Cambria"/>
        </w:rPr>
        <w:t>We know the history surrounding Samari</w:t>
      </w:r>
      <w:r w:rsidR="00797C5E" w:rsidRPr="00A1427D">
        <w:rPr>
          <w:rFonts w:ascii="Cambria" w:hAnsi="Cambria"/>
        </w:rPr>
        <w:t>tans</w:t>
      </w:r>
      <w:r w:rsidR="00453DF3" w:rsidRPr="00A1427D">
        <w:rPr>
          <w:rFonts w:ascii="Cambria" w:hAnsi="Cambria"/>
        </w:rPr>
        <w:t>; they are hated by the Jews.</w:t>
      </w:r>
      <w:r w:rsidR="00797C5E" w:rsidRPr="00A1427D">
        <w:rPr>
          <w:rFonts w:ascii="Cambria" w:hAnsi="Cambria"/>
        </w:rPr>
        <w:t xml:space="preserve">  In this story, the Samaritan fulfills </w:t>
      </w:r>
      <w:r w:rsidR="00292295" w:rsidRPr="00A1427D">
        <w:rPr>
          <w:rFonts w:ascii="Cambria" w:hAnsi="Cambria"/>
        </w:rPr>
        <w:t xml:space="preserve">the criteria Jesus insists </w:t>
      </w:r>
      <w:r w:rsidR="00D93C55" w:rsidRPr="00A1427D">
        <w:rPr>
          <w:rFonts w:ascii="Cambria" w:hAnsi="Cambria"/>
        </w:rPr>
        <w:t xml:space="preserve">on, </w:t>
      </w:r>
      <w:r w:rsidR="00D93C55" w:rsidRPr="00A1427D">
        <w:rPr>
          <w:rFonts w:ascii="Cambria" w:hAnsi="Cambria"/>
          <w:i/>
          <w:iCs/>
        </w:rPr>
        <w:t>“But I say to you, love your enemies</w:t>
      </w:r>
      <w:r w:rsidR="00130308" w:rsidRPr="00A1427D">
        <w:rPr>
          <w:rFonts w:ascii="Cambria" w:hAnsi="Cambria"/>
          <w:i/>
          <w:iCs/>
        </w:rPr>
        <w:t xml:space="preserve">, do good to those who hate you, bless those who curse you, pray for those who abuse you.” </w:t>
      </w:r>
      <w:r w:rsidR="00130308" w:rsidRPr="00A1427D">
        <w:rPr>
          <w:rFonts w:ascii="Cambria" w:hAnsi="Cambria"/>
        </w:rPr>
        <w:t xml:space="preserve"> </w:t>
      </w:r>
      <w:r w:rsidR="00717997" w:rsidRPr="00A1427D">
        <w:rPr>
          <w:rFonts w:ascii="Cambria" w:hAnsi="Cambria"/>
        </w:rPr>
        <w:t>Jesus takes t</w:t>
      </w:r>
      <w:r w:rsidR="000B6AA4" w:rsidRPr="00A1427D">
        <w:rPr>
          <w:rFonts w:ascii="Cambria" w:hAnsi="Cambria"/>
        </w:rPr>
        <w:t>he Samaritan</w:t>
      </w:r>
      <w:r w:rsidR="00393856" w:rsidRPr="00A1427D">
        <w:rPr>
          <w:rFonts w:ascii="Cambria" w:hAnsi="Cambria"/>
        </w:rPr>
        <w:t xml:space="preserve"> and tells the Jewish lawyer to imitate him—for he reveals </w:t>
      </w:r>
      <w:r w:rsidR="00C1152B" w:rsidRPr="00A1427D">
        <w:rPr>
          <w:rFonts w:ascii="Cambria" w:hAnsi="Cambria"/>
        </w:rPr>
        <w:t xml:space="preserve">the goodness of God most clearly.  </w:t>
      </w:r>
      <w:r w:rsidR="0089222C" w:rsidRPr="00A1427D">
        <w:rPr>
          <w:rFonts w:ascii="Cambria" w:hAnsi="Cambria"/>
        </w:rPr>
        <w:t>This is eternal life</w:t>
      </w:r>
      <w:r w:rsidR="00D8140A" w:rsidRPr="00A1427D">
        <w:rPr>
          <w:rFonts w:ascii="Cambria" w:hAnsi="Cambria"/>
        </w:rPr>
        <w:t>—to live with such love and care</w:t>
      </w:r>
      <w:r w:rsidR="00BF46AC" w:rsidRPr="00A1427D">
        <w:rPr>
          <w:rFonts w:ascii="Cambria" w:hAnsi="Cambria"/>
        </w:rPr>
        <w:t xml:space="preserve"> because </w:t>
      </w:r>
      <w:r w:rsidR="005B396C" w:rsidRPr="00A1427D">
        <w:rPr>
          <w:rFonts w:ascii="Cambria" w:hAnsi="Cambria"/>
        </w:rPr>
        <w:t>of mercy</w:t>
      </w:r>
      <w:r w:rsidR="006D0341" w:rsidRPr="00A1427D">
        <w:rPr>
          <w:rFonts w:ascii="Cambria" w:hAnsi="Cambria"/>
        </w:rPr>
        <w:t xml:space="preserve"> like God has mercy on us.</w:t>
      </w:r>
    </w:p>
    <w:p w14:paraId="7511C2A6" w14:textId="77777777" w:rsidR="00284C70" w:rsidRDefault="00284C70" w:rsidP="006D0341">
      <w:pPr>
        <w:spacing w:line="276" w:lineRule="auto"/>
        <w:ind w:firstLine="720"/>
        <w:jc w:val="both"/>
        <w:rPr>
          <w:rFonts w:ascii="Cambria" w:hAnsi="Cambria"/>
        </w:rPr>
      </w:pPr>
    </w:p>
    <w:p w14:paraId="787DB36D" w14:textId="1E27B9DB" w:rsidR="00193622" w:rsidRDefault="0000066D" w:rsidP="006D0341">
      <w:pPr>
        <w:spacing w:line="276" w:lineRule="auto"/>
        <w:ind w:firstLine="720"/>
        <w:jc w:val="both"/>
        <w:rPr>
          <w:rFonts w:ascii="Cambria" w:hAnsi="Cambria"/>
        </w:rPr>
      </w:pPr>
      <w:r w:rsidRPr="00A1427D">
        <w:rPr>
          <w:rFonts w:ascii="Cambria" w:hAnsi="Cambria"/>
        </w:rPr>
        <w:lastRenderedPageBreak/>
        <w:t>When we are able to do this</w:t>
      </w:r>
      <w:r w:rsidR="00A163BC" w:rsidRPr="00A1427D">
        <w:rPr>
          <w:rFonts w:ascii="Cambria" w:hAnsi="Cambria"/>
        </w:rPr>
        <w:t>,</w:t>
      </w:r>
      <w:r w:rsidR="00037D89" w:rsidRPr="00A1427D">
        <w:rPr>
          <w:rFonts w:ascii="Cambria" w:hAnsi="Cambria"/>
        </w:rPr>
        <w:t xml:space="preserve"> we reveal a</w:t>
      </w:r>
      <w:r w:rsidR="00325CC1" w:rsidRPr="00A1427D">
        <w:rPr>
          <w:rFonts w:ascii="Cambria" w:hAnsi="Cambria"/>
        </w:rPr>
        <w:t>n interior</w:t>
      </w:r>
      <w:r w:rsidR="00037D89" w:rsidRPr="00A1427D">
        <w:rPr>
          <w:rFonts w:ascii="Cambria" w:hAnsi="Cambria"/>
        </w:rPr>
        <w:t xml:space="preserve"> connection</w:t>
      </w:r>
      <w:r w:rsidR="00325CC1" w:rsidRPr="00A1427D">
        <w:rPr>
          <w:rFonts w:ascii="Cambria" w:hAnsi="Cambria"/>
        </w:rPr>
        <w:t xml:space="preserve"> to God who provides the strength</w:t>
      </w:r>
      <w:r w:rsidR="003042AB" w:rsidRPr="00A1427D">
        <w:rPr>
          <w:rFonts w:ascii="Cambria" w:hAnsi="Cambria"/>
        </w:rPr>
        <w:t xml:space="preserve"> and direction of our compassion.  </w:t>
      </w:r>
      <w:r w:rsidR="005F742F" w:rsidRPr="00A1427D">
        <w:rPr>
          <w:rFonts w:ascii="Cambria" w:hAnsi="Cambria"/>
          <w:i/>
          <w:iCs/>
        </w:rPr>
        <w:t>“But love your enemies</w:t>
      </w:r>
      <w:r w:rsidR="00223C47" w:rsidRPr="00A1427D">
        <w:rPr>
          <w:rFonts w:ascii="Cambria" w:hAnsi="Cambria"/>
          <w:i/>
          <w:iCs/>
        </w:rPr>
        <w:t>, do good, and lend, expecting nothing in return…and t</w:t>
      </w:r>
      <w:r w:rsidR="001C7ACC" w:rsidRPr="00A1427D">
        <w:rPr>
          <w:rFonts w:ascii="Cambria" w:hAnsi="Cambria"/>
          <w:i/>
          <w:iCs/>
        </w:rPr>
        <w:t>he</w:t>
      </w:r>
      <w:r w:rsidR="00223C47" w:rsidRPr="00A1427D">
        <w:rPr>
          <w:rFonts w:ascii="Cambria" w:hAnsi="Cambria"/>
          <w:i/>
          <w:iCs/>
        </w:rPr>
        <w:t>y will be children of the Most High</w:t>
      </w:r>
      <w:r w:rsidR="00D42EE0" w:rsidRPr="00A1427D">
        <w:rPr>
          <w:rFonts w:ascii="Cambria" w:hAnsi="Cambria"/>
          <w:i/>
          <w:iCs/>
        </w:rPr>
        <w:t>.</w:t>
      </w:r>
      <w:r w:rsidR="00BF46AC" w:rsidRPr="00A1427D">
        <w:rPr>
          <w:rFonts w:ascii="Cambria" w:hAnsi="Cambria"/>
          <w:i/>
          <w:iCs/>
        </w:rPr>
        <w:t xml:space="preserve"> </w:t>
      </w:r>
      <w:r w:rsidR="00D42EE0" w:rsidRPr="00A1427D">
        <w:rPr>
          <w:rFonts w:ascii="Cambria" w:hAnsi="Cambria"/>
          <w:i/>
          <w:iCs/>
        </w:rPr>
        <w:t>Be merciful, just as your Father is merciful.”</w:t>
      </w:r>
      <w:r w:rsidR="00D42EE0" w:rsidRPr="00A1427D">
        <w:rPr>
          <w:rFonts w:ascii="Cambria" w:hAnsi="Cambria"/>
        </w:rPr>
        <w:t xml:space="preserve">  The mercy of the Samaritan i</w:t>
      </w:r>
      <w:r w:rsidR="006616C4" w:rsidRPr="00A1427D">
        <w:rPr>
          <w:rFonts w:ascii="Cambria" w:hAnsi="Cambria"/>
        </w:rPr>
        <w:t xml:space="preserve">s </w:t>
      </w:r>
      <w:r w:rsidR="00500FA4">
        <w:rPr>
          <w:rFonts w:ascii="Cambria" w:hAnsi="Cambria"/>
        </w:rPr>
        <w:t>a manifestation, a showing</w:t>
      </w:r>
      <w:r w:rsidR="00E523FE">
        <w:rPr>
          <w:rFonts w:ascii="Cambria" w:hAnsi="Cambria"/>
        </w:rPr>
        <w:t xml:space="preserve"> of</w:t>
      </w:r>
      <w:r w:rsidR="006616C4" w:rsidRPr="00A1427D">
        <w:rPr>
          <w:rFonts w:ascii="Cambria" w:hAnsi="Cambria"/>
        </w:rPr>
        <w:t xml:space="preserve"> the mercy of the Most High.</w:t>
      </w:r>
      <w:r w:rsidR="00037D89" w:rsidRPr="00A1427D">
        <w:rPr>
          <w:rFonts w:ascii="Cambria" w:hAnsi="Cambria"/>
        </w:rPr>
        <w:t xml:space="preserve"> </w:t>
      </w:r>
      <w:r w:rsidR="00340A5B" w:rsidRPr="00A1427D">
        <w:rPr>
          <w:rFonts w:ascii="Cambria" w:hAnsi="Cambria"/>
        </w:rPr>
        <w:t xml:space="preserve"> </w:t>
      </w:r>
    </w:p>
    <w:p w14:paraId="1B476631" w14:textId="08B5A9AC" w:rsidR="00182913" w:rsidRPr="008062D2" w:rsidRDefault="00A92DC3" w:rsidP="006D0341">
      <w:pPr>
        <w:spacing w:line="276" w:lineRule="auto"/>
        <w:ind w:firstLine="720"/>
        <w:jc w:val="both"/>
        <w:rPr>
          <w:rFonts w:ascii="Cambria" w:hAnsi="Cambria"/>
          <w:i/>
          <w:iCs/>
        </w:rPr>
      </w:pPr>
      <w:r w:rsidRPr="008062D2">
        <w:rPr>
          <w:rFonts w:ascii="Cambria" w:hAnsi="Cambria"/>
          <w:noProof/>
        </w:rPr>
        <w:drawing>
          <wp:anchor distT="0" distB="0" distL="114300" distR="114300" simplePos="0" relativeHeight="251658240" behindDoc="1" locked="0" layoutInCell="1" allowOverlap="1" wp14:anchorId="7E25BE5D" wp14:editId="6DFEAFBA">
            <wp:simplePos x="0" y="0"/>
            <wp:positionH relativeFrom="margin">
              <wp:align>center</wp:align>
            </wp:positionH>
            <wp:positionV relativeFrom="paragraph">
              <wp:posOffset>1232535</wp:posOffset>
            </wp:positionV>
            <wp:extent cx="2527935" cy="2049145"/>
            <wp:effectExtent l="0" t="0" r="5715" b="8255"/>
            <wp:wrapTight wrapText="bothSides">
              <wp:wrapPolygon edited="0">
                <wp:start x="3907" y="0"/>
                <wp:lineTo x="2116" y="201"/>
                <wp:lineTo x="0" y="2008"/>
                <wp:lineTo x="0" y="17068"/>
                <wp:lineTo x="326" y="19478"/>
                <wp:lineTo x="488" y="20081"/>
                <wp:lineTo x="2604" y="21285"/>
                <wp:lineTo x="3907" y="21486"/>
                <wp:lineTo x="17580" y="21486"/>
                <wp:lineTo x="18882" y="21285"/>
                <wp:lineTo x="21161" y="20081"/>
                <wp:lineTo x="21486" y="17068"/>
                <wp:lineTo x="21486" y="2008"/>
                <wp:lineTo x="19370" y="201"/>
                <wp:lineTo x="17580" y="0"/>
                <wp:lineTo x="3907" y="0"/>
              </wp:wrapPolygon>
            </wp:wrapTight>
            <wp:docPr id="10094130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413093" name="Picture 100941309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935" cy="2049145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913" w:rsidRPr="008062D2">
        <w:rPr>
          <w:rFonts w:ascii="Cambria" w:hAnsi="Cambria"/>
        </w:rPr>
        <w:t>The lawyer</w:t>
      </w:r>
      <w:r w:rsidRPr="008062D2">
        <w:rPr>
          <w:rFonts w:ascii="Cambria" w:hAnsi="Cambria"/>
        </w:rPr>
        <w:t xml:space="preserve">’s simple response shows that he understands the story and its teaching.  He describes the neighbor as </w:t>
      </w:r>
      <w:r w:rsidRPr="008062D2">
        <w:rPr>
          <w:rFonts w:ascii="Cambria" w:hAnsi="Cambria"/>
          <w:i/>
          <w:iCs/>
        </w:rPr>
        <w:t>“the one who shows mercy</w:t>
      </w:r>
      <w:r w:rsidR="002F739D" w:rsidRPr="008062D2">
        <w:rPr>
          <w:rFonts w:ascii="Cambria" w:hAnsi="Cambria"/>
          <w:i/>
          <w:iCs/>
        </w:rPr>
        <w:t>.”</w:t>
      </w:r>
      <w:r w:rsidR="002F739D" w:rsidRPr="008062D2">
        <w:rPr>
          <w:rFonts w:ascii="Cambria" w:hAnsi="Cambria"/>
        </w:rPr>
        <w:t xml:space="preserve">  </w:t>
      </w:r>
      <w:r w:rsidR="005E283C" w:rsidRPr="008062D2">
        <w:rPr>
          <w:rFonts w:ascii="Cambria" w:hAnsi="Cambria"/>
        </w:rPr>
        <w:t>The lawyer’s question has been answered.</w:t>
      </w:r>
      <w:r w:rsidR="00E523FE" w:rsidRPr="008062D2">
        <w:rPr>
          <w:rFonts w:ascii="Cambria" w:hAnsi="Cambria"/>
        </w:rPr>
        <w:t xml:space="preserve">  </w:t>
      </w:r>
      <w:r w:rsidR="00BD0E71" w:rsidRPr="008062D2">
        <w:rPr>
          <w:rFonts w:ascii="Cambria" w:hAnsi="Cambria"/>
        </w:rPr>
        <w:t xml:space="preserve">He has gone beyond the recitation of the law.  He now has </w:t>
      </w:r>
      <w:r w:rsidR="00BD0E71" w:rsidRPr="008062D2">
        <w:rPr>
          <w:rFonts w:ascii="Cambria" w:hAnsi="Cambria"/>
          <w:i/>
          <w:iCs/>
        </w:rPr>
        <w:t>a realized understanding</w:t>
      </w:r>
      <w:r w:rsidR="00E66B26" w:rsidRPr="008062D2">
        <w:rPr>
          <w:rFonts w:ascii="Cambria" w:hAnsi="Cambria"/>
        </w:rPr>
        <w:t xml:space="preserve"> of </w:t>
      </w:r>
      <w:r w:rsidR="00E66B26" w:rsidRPr="008062D2">
        <w:rPr>
          <w:rFonts w:ascii="Cambria" w:hAnsi="Cambria"/>
          <w:i/>
          <w:iCs/>
        </w:rPr>
        <w:t>how to do love of God and neighbor.</w:t>
      </w:r>
      <w:r w:rsidR="00E66B26" w:rsidRPr="008062D2">
        <w:rPr>
          <w:rFonts w:ascii="Cambria" w:hAnsi="Cambria"/>
        </w:rPr>
        <w:t xml:space="preserve">  There is only one thing left</w:t>
      </w:r>
      <w:r w:rsidR="00DE5FBC" w:rsidRPr="008062D2">
        <w:rPr>
          <w:rFonts w:ascii="Cambria" w:hAnsi="Cambria"/>
        </w:rPr>
        <w:t xml:space="preserve">, the most important thing, and the lawyer is now equipped for its difficult enactment.  </w:t>
      </w:r>
      <w:r w:rsidR="00DE5FBC" w:rsidRPr="008062D2">
        <w:rPr>
          <w:rFonts w:ascii="Cambria" w:hAnsi="Cambria"/>
          <w:i/>
          <w:iCs/>
        </w:rPr>
        <w:t>“Go and do likewise.”</w:t>
      </w:r>
    </w:p>
    <w:sectPr w:rsidR="00182913" w:rsidRPr="008062D2" w:rsidSect="00F6330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1DBBA" w14:textId="77777777" w:rsidR="00F277A1" w:rsidRDefault="00F277A1" w:rsidP="00F63306">
      <w:pPr>
        <w:spacing w:after="0" w:line="240" w:lineRule="auto"/>
      </w:pPr>
      <w:r>
        <w:separator/>
      </w:r>
    </w:p>
  </w:endnote>
  <w:endnote w:type="continuationSeparator" w:id="0">
    <w:p w14:paraId="77C7DD21" w14:textId="77777777" w:rsidR="00F277A1" w:rsidRDefault="00F277A1" w:rsidP="00F63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FEFF8" w14:textId="77777777" w:rsidR="00F277A1" w:rsidRDefault="00F277A1" w:rsidP="00F63306">
      <w:pPr>
        <w:spacing w:after="0" w:line="240" w:lineRule="auto"/>
      </w:pPr>
      <w:r>
        <w:separator/>
      </w:r>
    </w:p>
  </w:footnote>
  <w:footnote w:type="continuationSeparator" w:id="0">
    <w:p w14:paraId="2CFDE739" w14:textId="77777777" w:rsidR="00F277A1" w:rsidRDefault="00F277A1" w:rsidP="00F63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7966283"/>
      <w:docPartObj>
        <w:docPartGallery w:val="Page Numbers (Margins)"/>
        <w:docPartUnique/>
      </w:docPartObj>
    </w:sdtPr>
    <w:sdtContent>
      <w:p w14:paraId="79BC7A1E" w14:textId="76218FE3" w:rsidR="00F63306" w:rsidRDefault="00F63306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2ABC76" wp14:editId="374ADAA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879686717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8CF227" w14:textId="77777777" w:rsidR="00F63306" w:rsidRDefault="00F63306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62ABC76" id="Rectangle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08CF227" w14:textId="77777777" w:rsidR="00F63306" w:rsidRDefault="00F63306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06"/>
    <w:rsid w:val="0000059C"/>
    <w:rsid w:val="0000066D"/>
    <w:rsid w:val="000175CD"/>
    <w:rsid w:val="00037D89"/>
    <w:rsid w:val="00086782"/>
    <w:rsid w:val="000A5529"/>
    <w:rsid w:val="000B6AA4"/>
    <w:rsid w:val="000E3C57"/>
    <w:rsid w:val="00104F20"/>
    <w:rsid w:val="001066F3"/>
    <w:rsid w:val="00130308"/>
    <w:rsid w:val="00165FB8"/>
    <w:rsid w:val="00182913"/>
    <w:rsid w:val="00184340"/>
    <w:rsid w:val="001846F1"/>
    <w:rsid w:val="00187193"/>
    <w:rsid w:val="00193622"/>
    <w:rsid w:val="001A64BE"/>
    <w:rsid w:val="001C7ACC"/>
    <w:rsid w:val="00223C47"/>
    <w:rsid w:val="0023379E"/>
    <w:rsid w:val="00284C70"/>
    <w:rsid w:val="002866E1"/>
    <w:rsid w:val="00292295"/>
    <w:rsid w:val="0029687A"/>
    <w:rsid w:val="002B7209"/>
    <w:rsid w:val="002C5389"/>
    <w:rsid w:val="002D4EB8"/>
    <w:rsid w:val="002F6E39"/>
    <w:rsid w:val="002F739D"/>
    <w:rsid w:val="003042AB"/>
    <w:rsid w:val="003048D5"/>
    <w:rsid w:val="00325CC1"/>
    <w:rsid w:val="00333A29"/>
    <w:rsid w:val="00340A5B"/>
    <w:rsid w:val="003459DC"/>
    <w:rsid w:val="00353213"/>
    <w:rsid w:val="0035396A"/>
    <w:rsid w:val="00393856"/>
    <w:rsid w:val="0039771E"/>
    <w:rsid w:val="003A2A2E"/>
    <w:rsid w:val="003B4887"/>
    <w:rsid w:val="003C6028"/>
    <w:rsid w:val="00452F81"/>
    <w:rsid w:val="00453DF3"/>
    <w:rsid w:val="00467521"/>
    <w:rsid w:val="00487864"/>
    <w:rsid w:val="004B43BC"/>
    <w:rsid w:val="004C6311"/>
    <w:rsid w:val="00500FA4"/>
    <w:rsid w:val="00535816"/>
    <w:rsid w:val="00550A6C"/>
    <w:rsid w:val="00570613"/>
    <w:rsid w:val="005A7FB2"/>
    <w:rsid w:val="005B396C"/>
    <w:rsid w:val="005E283C"/>
    <w:rsid w:val="005F742F"/>
    <w:rsid w:val="0060096F"/>
    <w:rsid w:val="0064074E"/>
    <w:rsid w:val="006616C4"/>
    <w:rsid w:val="006D0341"/>
    <w:rsid w:val="006D1025"/>
    <w:rsid w:val="006F054F"/>
    <w:rsid w:val="00717997"/>
    <w:rsid w:val="00731563"/>
    <w:rsid w:val="0075713A"/>
    <w:rsid w:val="00797C5E"/>
    <w:rsid w:val="008062D2"/>
    <w:rsid w:val="00816DC9"/>
    <w:rsid w:val="00867699"/>
    <w:rsid w:val="00872AEF"/>
    <w:rsid w:val="0089222C"/>
    <w:rsid w:val="008A511C"/>
    <w:rsid w:val="008C1245"/>
    <w:rsid w:val="008C3A13"/>
    <w:rsid w:val="008F4FD2"/>
    <w:rsid w:val="00931297"/>
    <w:rsid w:val="009352FC"/>
    <w:rsid w:val="00954EB4"/>
    <w:rsid w:val="009615F6"/>
    <w:rsid w:val="009703D2"/>
    <w:rsid w:val="00987742"/>
    <w:rsid w:val="009B5AA9"/>
    <w:rsid w:val="00A07B79"/>
    <w:rsid w:val="00A1427D"/>
    <w:rsid w:val="00A163BC"/>
    <w:rsid w:val="00A4072D"/>
    <w:rsid w:val="00A41DA2"/>
    <w:rsid w:val="00A92DC3"/>
    <w:rsid w:val="00B12D1D"/>
    <w:rsid w:val="00B13B3D"/>
    <w:rsid w:val="00B26F8F"/>
    <w:rsid w:val="00B3116B"/>
    <w:rsid w:val="00B33AB5"/>
    <w:rsid w:val="00B51957"/>
    <w:rsid w:val="00B67C75"/>
    <w:rsid w:val="00B91048"/>
    <w:rsid w:val="00B9583E"/>
    <w:rsid w:val="00B97E7B"/>
    <w:rsid w:val="00BD0E71"/>
    <w:rsid w:val="00BE3CBA"/>
    <w:rsid w:val="00BE3FA6"/>
    <w:rsid w:val="00BF46AC"/>
    <w:rsid w:val="00C1152B"/>
    <w:rsid w:val="00C327B0"/>
    <w:rsid w:val="00C339E4"/>
    <w:rsid w:val="00C4097D"/>
    <w:rsid w:val="00C47D1B"/>
    <w:rsid w:val="00C97CF1"/>
    <w:rsid w:val="00CA20DF"/>
    <w:rsid w:val="00CA5559"/>
    <w:rsid w:val="00CB467F"/>
    <w:rsid w:val="00CF6ACB"/>
    <w:rsid w:val="00D2066F"/>
    <w:rsid w:val="00D42EE0"/>
    <w:rsid w:val="00D44A27"/>
    <w:rsid w:val="00D452F6"/>
    <w:rsid w:val="00D8140A"/>
    <w:rsid w:val="00D91048"/>
    <w:rsid w:val="00D93C55"/>
    <w:rsid w:val="00DC2F67"/>
    <w:rsid w:val="00DC4D71"/>
    <w:rsid w:val="00DE5FBC"/>
    <w:rsid w:val="00DF569A"/>
    <w:rsid w:val="00E0445D"/>
    <w:rsid w:val="00E5107B"/>
    <w:rsid w:val="00E523FE"/>
    <w:rsid w:val="00E57E73"/>
    <w:rsid w:val="00E66B26"/>
    <w:rsid w:val="00EB2DCB"/>
    <w:rsid w:val="00EE7125"/>
    <w:rsid w:val="00F04796"/>
    <w:rsid w:val="00F074C4"/>
    <w:rsid w:val="00F277A1"/>
    <w:rsid w:val="00F35CEE"/>
    <w:rsid w:val="00F63306"/>
    <w:rsid w:val="00F80918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F63E2"/>
  <w15:chartTrackingRefBased/>
  <w15:docId w15:val="{167C748F-3CB6-4160-9134-1B598DF7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3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3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3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3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3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3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3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3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3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3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3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3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33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3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33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3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30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3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306"/>
  </w:style>
  <w:style w:type="paragraph" w:styleId="Footer">
    <w:name w:val="footer"/>
    <w:basedOn w:val="Normal"/>
    <w:link w:val="FooterChar"/>
    <w:uiPriority w:val="99"/>
    <w:unhideWhenUsed/>
    <w:rsid w:val="00F63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Panagoplos</dc:creator>
  <cp:keywords/>
  <dc:description/>
  <cp:lastModifiedBy>Christopher Panagoplos</cp:lastModifiedBy>
  <cp:revision>126</cp:revision>
  <cp:lastPrinted>2025-07-10T01:29:00Z</cp:lastPrinted>
  <dcterms:created xsi:type="dcterms:W3CDTF">2025-07-09T12:19:00Z</dcterms:created>
  <dcterms:modified xsi:type="dcterms:W3CDTF">2025-07-11T15:20:00Z</dcterms:modified>
</cp:coreProperties>
</file>