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8737" w14:textId="14B33991" w:rsidR="00A4072D" w:rsidRDefault="00880706" w:rsidP="00880706">
      <w:pPr>
        <w:pBdr>
          <w:bottom w:val="single" w:sz="12" w:space="1" w:color="auto"/>
        </w:pBdr>
        <w:spacing w:line="276" w:lineRule="auto"/>
        <w:jc w:val="both"/>
      </w:pPr>
      <w:r>
        <w:t>30 C 2025</w:t>
      </w:r>
    </w:p>
    <w:p w14:paraId="46C61D4F" w14:textId="74542137" w:rsidR="00F52326" w:rsidRDefault="00880706" w:rsidP="00880706">
      <w:pPr>
        <w:spacing w:line="276" w:lineRule="auto"/>
        <w:jc w:val="both"/>
      </w:pPr>
      <w:r>
        <w:tab/>
        <w:t xml:space="preserve">Jesus </w:t>
      </w:r>
      <w:r w:rsidRPr="00880706">
        <w:rPr>
          <w:i/>
          <w:iCs/>
        </w:rPr>
        <w:t>“told this parable to some who trusted in themselves that they were righteous and regarded others with contempt…”</w:t>
      </w:r>
      <w:r>
        <w:t xml:space="preserve">  </w:t>
      </w:r>
      <w:r w:rsidR="00F52326">
        <w:t xml:space="preserve">For the upcoming parable, </w:t>
      </w:r>
      <w:r>
        <w:t xml:space="preserve">St Luke identifies his listeners who have managed to inhabit the relationship between God, self, and others in a twisted sort of way.  Instead of trusting in God, they trust in themselves, earning the title: </w:t>
      </w:r>
      <w:r w:rsidRPr="00880706">
        <w:rPr>
          <w:i/>
          <w:iCs/>
        </w:rPr>
        <w:t>“the self-righteous,”</w:t>
      </w:r>
      <w:r>
        <w:t xml:space="preserve"> with an excessive focus on the ego that unfolds into contempt for others.  The self-righteous need others to look down </w:t>
      </w:r>
      <w:r w:rsidR="00302B87">
        <w:t>on, by maintaining their elevated sense of themselves.  Relational ties are severed, neither indebted to God nor connected to neighbor.  The parable provides an alternative.</w:t>
      </w:r>
    </w:p>
    <w:p w14:paraId="26681A11" w14:textId="7E1E2E82" w:rsidR="00F52326" w:rsidRDefault="00F52326" w:rsidP="003F486E">
      <w:pPr>
        <w:spacing w:line="276" w:lineRule="auto"/>
        <w:jc w:val="both"/>
      </w:pPr>
      <w:r>
        <w:tab/>
      </w:r>
      <w:r w:rsidRPr="00F52326">
        <w:rPr>
          <w:i/>
          <w:iCs/>
        </w:rPr>
        <w:t>“Two men went up to the temple to pray, one a Pharisee and the other a tax collector.”</w:t>
      </w:r>
      <w:r>
        <w:t xml:space="preserve">  The story contrasts two ways of praying.  One has a deep-seated need to feel superior.  </w:t>
      </w:r>
      <w:r w:rsidR="003F486E">
        <w:t xml:space="preserve">His prayer is blatant self-promotion that makes him special and separates him from the riff raff.  The far-off tax collector is proof positive he is not like the others. </w:t>
      </w:r>
      <w:r w:rsidR="00BE0DA7">
        <w:t xml:space="preserve"> For the Pharisee the real action is between him and the tax collector.  God, the focus of all genuine prayer, has faded into the background. The tax collector </w:t>
      </w:r>
      <w:r w:rsidR="003F486E">
        <w:t xml:space="preserve">does not stand arrogantly by himself, but humbly at a distance.  He does not push his own achievements, but bows his head in reverence, and opens his unworthiness to divine mercy.  </w:t>
      </w:r>
    </w:p>
    <w:p w14:paraId="65DD1143" w14:textId="32CD5ACA" w:rsidR="00BE0DA7" w:rsidRDefault="00BE0DA7" w:rsidP="003F486E">
      <w:pPr>
        <w:spacing w:line="276" w:lineRule="auto"/>
        <w:jc w:val="both"/>
      </w:pPr>
      <w:r>
        <w:tab/>
        <w:t xml:space="preserve">What’s obvious is that everyone prays according to where they are at.  The story is about praying.  Both are doing it right, given who they are and what they have done.  This is not the teaching that St Luke’s Jesus draws from the parable.  One does it wrong, and the other does it right.  </w:t>
      </w:r>
      <w:r w:rsidR="0078136B">
        <w:t>Prayer is not this way or that way, depending on people and circumstances.  Only one type of prayer results in justification, the proper placement of the self in relationship to God and neighbor.</w:t>
      </w:r>
    </w:p>
    <w:p w14:paraId="4A3C1126" w14:textId="77777777" w:rsidR="00157CB4" w:rsidRDefault="0078136B" w:rsidP="003F486E">
      <w:pPr>
        <w:spacing w:line="276" w:lineRule="auto"/>
        <w:jc w:val="both"/>
      </w:pPr>
      <w:r>
        <w:tab/>
        <w:t xml:space="preserve">Jesus does not focus on the sinfulness-mercy prayer.  The contrast is about exaltation and humility.  </w:t>
      </w:r>
      <w:r w:rsidR="00C128DE">
        <w:t xml:space="preserve">The parable goes beyond </w:t>
      </w:r>
      <w:r w:rsidR="00C128DE" w:rsidRPr="003D707E">
        <w:rPr>
          <w:i/>
          <w:iCs/>
        </w:rPr>
        <w:t xml:space="preserve">“the proud brought low and the humble raised up.” </w:t>
      </w:r>
      <w:r w:rsidR="00C128DE">
        <w:t xml:space="preserve"> </w:t>
      </w:r>
      <w:r w:rsidR="003D707E">
        <w:t xml:space="preserve"> We are free to direct our thinking and acting</w:t>
      </w:r>
      <w:r w:rsidR="003D707E" w:rsidRPr="003D707E">
        <w:rPr>
          <w:i/>
          <w:iCs/>
        </w:rPr>
        <w:t>--“those who exalt themselves”</w:t>
      </w:r>
      <w:r w:rsidR="003D707E">
        <w:t xml:space="preserve"> and </w:t>
      </w:r>
      <w:r w:rsidR="003D707E" w:rsidRPr="003D707E">
        <w:rPr>
          <w:i/>
          <w:iCs/>
        </w:rPr>
        <w:t xml:space="preserve">“those who humble themselves.” </w:t>
      </w:r>
      <w:r w:rsidR="003D707E">
        <w:t xml:space="preserve"> </w:t>
      </w:r>
      <w:r w:rsidR="003D707E" w:rsidRPr="003D707E">
        <w:rPr>
          <w:i/>
          <w:iCs/>
        </w:rPr>
        <w:t xml:space="preserve"> </w:t>
      </w:r>
      <w:r w:rsidR="003D707E">
        <w:t>It’s</w:t>
      </w:r>
      <w:r w:rsidR="003D707E">
        <w:t xml:space="preserve"> about transformation from contrasting models of prayer into two moments of spiritual development.</w:t>
      </w:r>
      <w:r w:rsidR="003D707E">
        <w:t xml:space="preserve">  </w:t>
      </w:r>
    </w:p>
    <w:p w14:paraId="336B9F06" w14:textId="77777777" w:rsidR="00042EB2" w:rsidRPr="00A1261B" w:rsidRDefault="00157CB4" w:rsidP="003F486E">
      <w:pPr>
        <w:spacing w:line="276" w:lineRule="auto"/>
        <w:jc w:val="both"/>
        <w:rPr>
          <w:i/>
          <w:iCs/>
        </w:rPr>
      </w:pPr>
      <w:r>
        <w:lastRenderedPageBreak/>
        <w:tab/>
        <w:t xml:space="preserve">But we must choose.   We are used to valuing what makes us different.  </w:t>
      </w:r>
      <w:r w:rsidR="00D76EBA">
        <w:t xml:space="preserve">We value our uniqueness, emphasizing it so that it sets us apart.  Our common humanity is a mere backdrop for where the real action is.  And so, to live a Franciscan witness to the Gospel, let us daily learn the value of </w:t>
      </w:r>
      <w:r w:rsidR="00D76EBA" w:rsidRPr="00D76EBA">
        <w:rPr>
          <w:i/>
          <w:iCs/>
        </w:rPr>
        <w:t>“living humbly.”</w:t>
      </w:r>
      <w:r w:rsidR="00D76EBA">
        <w:t xml:space="preserve">  Inner change is difficult, and requires our effort and God’s grace.  We open the door of valuing both ourselves and others as sisters and brothers.  Inner transformation is </w:t>
      </w:r>
      <w:r w:rsidR="00042EB2">
        <w:t xml:space="preserve">a larger </w:t>
      </w:r>
      <w:r w:rsidR="00042EB2" w:rsidRPr="00A1261B">
        <w:rPr>
          <w:i/>
          <w:iCs/>
        </w:rPr>
        <w:t xml:space="preserve">“way of seeing.”  </w:t>
      </w:r>
    </w:p>
    <w:p w14:paraId="014FD431" w14:textId="0E916871" w:rsidR="0078136B" w:rsidRDefault="00953F44" w:rsidP="003F486E">
      <w:pPr>
        <w:spacing w:line="276" w:lineRule="auto"/>
        <w:jc w:val="both"/>
      </w:pPr>
      <w:r>
        <w:tab/>
      </w:r>
      <w:r w:rsidR="00974081">
        <w:t xml:space="preserve">It is right </w:t>
      </w:r>
      <w:r>
        <w:t xml:space="preserve">and just that </w:t>
      </w:r>
      <w:r w:rsidR="00974081">
        <w:t>eac</w:t>
      </w:r>
      <w:r>
        <w:t xml:space="preserve">h one of us should be </w:t>
      </w:r>
      <w:r w:rsidR="00974081">
        <w:t xml:space="preserve">thankful, </w:t>
      </w:r>
      <w:r>
        <w:t>for health and energy</w:t>
      </w:r>
      <w:r w:rsidR="00974081">
        <w:t>, for our talents, for our relationships, for our achievements</w:t>
      </w:r>
      <w:r>
        <w:t>.  To be grateful.</w:t>
      </w:r>
      <w:r w:rsidR="00A1261B">
        <w:t xml:space="preserve">  Living humbly is being in right relationship with God, from whom comes all good, knowing our dependence on God’s mercy.  Yes, we are good and worthwhile people, but in the presence of God we humble ourselves, to be empty enough to let mercy in, </w:t>
      </w:r>
      <w:r w:rsidR="00A1261B" w:rsidRPr="00A1261B">
        <w:rPr>
          <w:i/>
          <w:iCs/>
        </w:rPr>
        <w:t>“God, be merciful to me, a sinner.”</w:t>
      </w:r>
      <w:r w:rsidR="00A1261B">
        <w:t xml:space="preserve">  </w:t>
      </w:r>
    </w:p>
    <w:p w14:paraId="5A0BE0B9" w14:textId="395F4BE5" w:rsidR="00880706" w:rsidRDefault="00F52326" w:rsidP="00880706">
      <w:pPr>
        <w:spacing w:line="276" w:lineRule="auto"/>
        <w:jc w:val="both"/>
      </w:pPr>
      <w:r>
        <w:tab/>
      </w:r>
      <w:r w:rsidR="00880706">
        <w:t xml:space="preserve"> </w:t>
      </w:r>
    </w:p>
    <w:sectPr w:rsidR="00880706" w:rsidSect="00880706">
      <w:headerReference w:type="default" r:id="rId6"/>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2A16" w14:textId="77777777" w:rsidR="00734E7A" w:rsidRDefault="00734E7A" w:rsidP="00A1261B">
      <w:pPr>
        <w:spacing w:after="0" w:line="240" w:lineRule="auto"/>
      </w:pPr>
      <w:r>
        <w:separator/>
      </w:r>
    </w:p>
  </w:endnote>
  <w:endnote w:type="continuationSeparator" w:id="0">
    <w:p w14:paraId="5B5EA05B" w14:textId="77777777" w:rsidR="00734E7A" w:rsidRDefault="00734E7A" w:rsidP="00A1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FDB7" w14:textId="77777777" w:rsidR="00734E7A" w:rsidRDefault="00734E7A" w:rsidP="00A1261B">
      <w:pPr>
        <w:spacing w:after="0" w:line="240" w:lineRule="auto"/>
      </w:pPr>
      <w:r>
        <w:separator/>
      </w:r>
    </w:p>
  </w:footnote>
  <w:footnote w:type="continuationSeparator" w:id="0">
    <w:p w14:paraId="239E0864" w14:textId="77777777" w:rsidR="00734E7A" w:rsidRDefault="00734E7A" w:rsidP="00A12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1993"/>
      <w:docPartObj>
        <w:docPartGallery w:val="Page Numbers (Margins)"/>
        <w:docPartUnique/>
      </w:docPartObj>
    </w:sdtPr>
    <w:sdtContent>
      <w:p w14:paraId="54A4CB53" w14:textId="23230775" w:rsidR="00A1261B" w:rsidRDefault="00A1261B">
        <w:pPr>
          <w:pStyle w:val="Header"/>
        </w:pPr>
        <w:r>
          <w:rPr>
            <w:noProof/>
          </w:rPr>
          <mc:AlternateContent>
            <mc:Choice Requires="wps">
              <w:drawing>
                <wp:anchor distT="0" distB="0" distL="114300" distR="114300" simplePos="0" relativeHeight="251659264" behindDoc="0" locked="0" layoutInCell="0" allowOverlap="1" wp14:anchorId="2FE8C1C0" wp14:editId="059B0FD8">
                  <wp:simplePos x="0" y="0"/>
                  <wp:positionH relativeFrom="rightMargin">
                    <wp:align>center</wp:align>
                  </wp:positionH>
                  <wp:positionV relativeFrom="margin">
                    <wp:align>bottom</wp:align>
                  </wp:positionV>
                  <wp:extent cx="510540" cy="2183130"/>
                  <wp:effectExtent l="0" t="0" r="3810" b="0"/>
                  <wp:wrapNone/>
                  <wp:docPr id="16196535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DB34D" w14:textId="77777777" w:rsidR="00A1261B" w:rsidRDefault="00A1261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E8C1C0"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F5DB34D" w14:textId="77777777" w:rsidR="00A1261B" w:rsidRDefault="00A1261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06"/>
    <w:rsid w:val="00042EB2"/>
    <w:rsid w:val="00086782"/>
    <w:rsid w:val="00157CB4"/>
    <w:rsid w:val="00276B21"/>
    <w:rsid w:val="00302B87"/>
    <w:rsid w:val="003B43EA"/>
    <w:rsid w:val="003D707E"/>
    <w:rsid w:val="003F486E"/>
    <w:rsid w:val="00536A4A"/>
    <w:rsid w:val="006F054F"/>
    <w:rsid w:val="00734E7A"/>
    <w:rsid w:val="0078136B"/>
    <w:rsid w:val="00880706"/>
    <w:rsid w:val="00953F44"/>
    <w:rsid w:val="00974081"/>
    <w:rsid w:val="00A1261B"/>
    <w:rsid w:val="00A4072D"/>
    <w:rsid w:val="00BE0DA7"/>
    <w:rsid w:val="00C128DE"/>
    <w:rsid w:val="00D44A27"/>
    <w:rsid w:val="00D76EBA"/>
    <w:rsid w:val="00F35CEE"/>
    <w:rsid w:val="00F5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57B7"/>
  <w15:chartTrackingRefBased/>
  <w15:docId w15:val="{D0CC4618-74A1-4B92-A56D-00596B30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706"/>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8807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7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07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07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07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07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07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706"/>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88070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7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07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07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7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7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7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7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7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706"/>
    <w:pPr>
      <w:spacing w:before="160"/>
      <w:jc w:val="center"/>
    </w:pPr>
    <w:rPr>
      <w:i/>
      <w:iCs/>
      <w:color w:val="404040" w:themeColor="text1" w:themeTint="BF"/>
    </w:rPr>
  </w:style>
  <w:style w:type="character" w:customStyle="1" w:styleId="QuoteChar">
    <w:name w:val="Quote Char"/>
    <w:basedOn w:val="DefaultParagraphFont"/>
    <w:link w:val="Quote"/>
    <w:uiPriority w:val="29"/>
    <w:rsid w:val="00880706"/>
    <w:rPr>
      <w:i/>
      <w:iCs/>
      <w:color w:val="404040" w:themeColor="text1" w:themeTint="BF"/>
    </w:rPr>
  </w:style>
  <w:style w:type="paragraph" w:styleId="ListParagraph">
    <w:name w:val="List Paragraph"/>
    <w:basedOn w:val="Normal"/>
    <w:uiPriority w:val="34"/>
    <w:qFormat/>
    <w:rsid w:val="00880706"/>
    <w:pPr>
      <w:ind w:left="720"/>
      <w:contextualSpacing/>
    </w:pPr>
  </w:style>
  <w:style w:type="character" w:styleId="IntenseEmphasis">
    <w:name w:val="Intense Emphasis"/>
    <w:basedOn w:val="DefaultParagraphFont"/>
    <w:uiPriority w:val="21"/>
    <w:qFormat/>
    <w:rsid w:val="00880706"/>
    <w:rPr>
      <w:i/>
      <w:iCs/>
      <w:color w:val="2F5496" w:themeColor="accent1" w:themeShade="BF"/>
    </w:rPr>
  </w:style>
  <w:style w:type="paragraph" w:styleId="IntenseQuote">
    <w:name w:val="Intense Quote"/>
    <w:basedOn w:val="Normal"/>
    <w:next w:val="Normal"/>
    <w:link w:val="IntenseQuoteChar"/>
    <w:uiPriority w:val="30"/>
    <w:qFormat/>
    <w:rsid w:val="0088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706"/>
    <w:rPr>
      <w:i/>
      <w:iCs/>
      <w:color w:val="2F5496" w:themeColor="accent1" w:themeShade="BF"/>
    </w:rPr>
  </w:style>
  <w:style w:type="character" w:styleId="IntenseReference">
    <w:name w:val="Intense Reference"/>
    <w:basedOn w:val="DefaultParagraphFont"/>
    <w:uiPriority w:val="32"/>
    <w:qFormat/>
    <w:rsid w:val="00880706"/>
    <w:rPr>
      <w:b/>
      <w:bCs/>
      <w:smallCaps/>
      <w:color w:val="2F5496" w:themeColor="accent1" w:themeShade="BF"/>
      <w:spacing w:val="5"/>
    </w:rPr>
  </w:style>
  <w:style w:type="paragraph" w:styleId="Header">
    <w:name w:val="header"/>
    <w:basedOn w:val="Normal"/>
    <w:link w:val="HeaderChar"/>
    <w:uiPriority w:val="99"/>
    <w:unhideWhenUsed/>
    <w:rsid w:val="00A12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1B"/>
  </w:style>
  <w:style w:type="paragraph" w:styleId="Footer">
    <w:name w:val="footer"/>
    <w:basedOn w:val="Normal"/>
    <w:link w:val="FooterChar"/>
    <w:uiPriority w:val="99"/>
    <w:unhideWhenUsed/>
    <w:rsid w:val="00A12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1</cp:revision>
  <cp:lastPrinted>2025-10-22T14:08:00Z</cp:lastPrinted>
  <dcterms:created xsi:type="dcterms:W3CDTF">2025-10-21T21:30:00Z</dcterms:created>
  <dcterms:modified xsi:type="dcterms:W3CDTF">2025-10-22T18:09:00Z</dcterms:modified>
</cp:coreProperties>
</file>