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AFD62" w14:textId="2EA9A08F" w:rsidR="00A4072D" w:rsidRDefault="0085029A" w:rsidP="005B60C6">
      <w:pPr>
        <w:pStyle w:val="Heading1"/>
        <w:pBdr>
          <w:bottom w:val="single" w:sz="12" w:space="1" w:color="auto"/>
        </w:pBdr>
        <w:spacing w:line="276" w:lineRule="auto"/>
        <w:jc w:val="both"/>
        <w:rPr>
          <w:rFonts w:ascii="Footlight MT Light" w:hAnsi="Footlight MT Light"/>
          <w:sz w:val="36"/>
          <w:szCs w:val="36"/>
        </w:rPr>
      </w:pPr>
      <w:r>
        <w:rPr>
          <w:rFonts w:ascii="Footlight MT Light" w:hAnsi="Footlight MT Light"/>
          <w:sz w:val="36"/>
          <w:szCs w:val="36"/>
        </w:rPr>
        <w:t>5 Easter Year A 2026</w:t>
      </w:r>
    </w:p>
    <w:p w14:paraId="5BEB568F" w14:textId="49AB9324" w:rsidR="0085029A" w:rsidRPr="00DA3B7B" w:rsidRDefault="0069591B" w:rsidP="0069591B">
      <w:pPr>
        <w:spacing w:line="276" w:lineRule="auto"/>
        <w:jc w:val="both"/>
        <w:rPr>
          <w:rFonts w:ascii="Footlight MT Light" w:hAnsi="Footlight MT Light"/>
          <w:i/>
          <w:iCs/>
          <w:sz w:val="36"/>
          <w:szCs w:val="36"/>
        </w:rPr>
      </w:pPr>
      <w:r>
        <w:tab/>
      </w:r>
      <w:r w:rsidRPr="00DA3B7B">
        <w:rPr>
          <w:rFonts w:ascii="Footlight MT Light" w:hAnsi="Footlight MT Light"/>
          <w:i/>
          <w:iCs/>
          <w:sz w:val="36"/>
          <w:szCs w:val="36"/>
        </w:rPr>
        <w:t xml:space="preserve">“Do not </w:t>
      </w:r>
      <w:r w:rsidR="00E12D72" w:rsidRPr="00DA3B7B">
        <w:rPr>
          <w:rFonts w:ascii="Footlight MT Light" w:hAnsi="Footlight MT Light"/>
          <w:i/>
          <w:iCs/>
          <w:sz w:val="36"/>
          <w:szCs w:val="36"/>
        </w:rPr>
        <w:t>let your hearts be troubled…</w:t>
      </w:r>
      <w:r w:rsidR="00300E4A" w:rsidRPr="00DA3B7B">
        <w:rPr>
          <w:rFonts w:ascii="Footlight MT Light" w:hAnsi="Footlight MT Light"/>
          <w:i/>
          <w:iCs/>
          <w:sz w:val="36"/>
          <w:szCs w:val="36"/>
        </w:rPr>
        <w:t>”</w:t>
      </w:r>
    </w:p>
    <w:p w14:paraId="546DD64F" w14:textId="77777777" w:rsidR="00C246F9" w:rsidRDefault="008276EA" w:rsidP="004C5984">
      <w:pPr>
        <w:spacing w:line="276" w:lineRule="auto"/>
        <w:ind w:firstLine="720"/>
        <w:jc w:val="both"/>
        <w:rPr>
          <w:rFonts w:ascii="Footlight MT Light" w:hAnsi="Footlight MT Light"/>
          <w:sz w:val="36"/>
          <w:szCs w:val="36"/>
        </w:rPr>
      </w:pPr>
      <w:r>
        <w:rPr>
          <w:rFonts w:ascii="Footlight MT Light" w:hAnsi="Footlight MT Light"/>
          <w:sz w:val="36"/>
          <w:szCs w:val="36"/>
        </w:rPr>
        <w:t>St John’s Gospel</w:t>
      </w:r>
      <w:r w:rsidR="006A53A8">
        <w:rPr>
          <w:rFonts w:ascii="Footlight MT Light" w:hAnsi="Footlight MT Light"/>
          <w:sz w:val="36"/>
          <w:szCs w:val="36"/>
        </w:rPr>
        <w:t xml:space="preserve"> is remarkably transparent about the disciples’ lack of understanding</w:t>
      </w:r>
      <w:r w:rsidR="00BE3B3D">
        <w:rPr>
          <w:rFonts w:ascii="Footlight MT Light" w:hAnsi="Footlight MT Light"/>
          <w:sz w:val="36"/>
          <w:szCs w:val="36"/>
        </w:rPr>
        <w:t xml:space="preserve">.  </w:t>
      </w:r>
      <w:proofErr w:type="gramStart"/>
      <w:r w:rsidR="00BE3B3D">
        <w:rPr>
          <w:rFonts w:ascii="Footlight MT Light" w:hAnsi="Footlight MT Light"/>
          <w:sz w:val="36"/>
          <w:szCs w:val="36"/>
        </w:rPr>
        <w:t>Again and again</w:t>
      </w:r>
      <w:proofErr w:type="gramEnd"/>
      <w:r w:rsidR="00BE3B3D">
        <w:rPr>
          <w:rFonts w:ascii="Footlight MT Light" w:hAnsi="Footlight MT Light"/>
          <w:sz w:val="36"/>
          <w:szCs w:val="36"/>
        </w:rPr>
        <w:t xml:space="preserve">, </w:t>
      </w:r>
      <w:r w:rsidR="0021344A">
        <w:rPr>
          <w:rFonts w:ascii="Footlight MT Light" w:hAnsi="Footlight MT Light"/>
          <w:sz w:val="36"/>
          <w:szCs w:val="36"/>
        </w:rPr>
        <w:t>we are told they did not grasp what Jesus was saying…</w:t>
      </w:r>
      <w:r w:rsidR="00B2124A">
        <w:rPr>
          <w:rFonts w:ascii="Footlight MT Light" w:hAnsi="Footlight MT Light"/>
          <w:sz w:val="36"/>
          <w:szCs w:val="36"/>
        </w:rPr>
        <w:t>at the time.  But just as important</w:t>
      </w:r>
      <w:r w:rsidR="001F6F1D">
        <w:rPr>
          <w:rFonts w:ascii="Footlight MT Light" w:hAnsi="Footlight MT Light"/>
          <w:sz w:val="36"/>
          <w:szCs w:val="36"/>
        </w:rPr>
        <w:t xml:space="preserve">, we are told that </w:t>
      </w:r>
      <w:proofErr w:type="gramStart"/>
      <w:r w:rsidR="001F6F1D">
        <w:rPr>
          <w:rFonts w:ascii="Footlight MT Light" w:hAnsi="Footlight MT Light"/>
          <w:sz w:val="36"/>
          <w:szCs w:val="36"/>
        </w:rPr>
        <w:t>this</w:t>
      </w:r>
      <w:proofErr w:type="gramEnd"/>
      <w:r w:rsidR="001F6F1D">
        <w:rPr>
          <w:rFonts w:ascii="Footlight MT Light" w:hAnsi="Footlight MT Light"/>
          <w:sz w:val="36"/>
          <w:szCs w:val="36"/>
        </w:rPr>
        <w:t xml:space="preserve"> changes.</w:t>
      </w:r>
      <w:r w:rsidR="00127048">
        <w:rPr>
          <w:rFonts w:ascii="Footlight MT Light" w:hAnsi="Footlight MT Light"/>
          <w:sz w:val="36"/>
          <w:szCs w:val="36"/>
        </w:rPr>
        <w:t xml:space="preserve">  </w:t>
      </w:r>
      <w:r w:rsidR="0090563F">
        <w:rPr>
          <w:rFonts w:ascii="Footlight MT Light" w:hAnsi="Footlight MT Light"/>
          <w:sz w:val="36"/>
          <w:szCs w:val="36"/>
        </w:rPr>
        <w:t>The events of Holy Week</w:t>
      </w:r>
      <w:r w:rsidR="00BF6287">
        <w:rPr>
          <w:rFonts w:ascii="Footlight MT Light" w:hAnsi="Footlight MT Light"/>
          <w:sz w:val="36"/>
          <w:szCs w:val="36"/>
        </w:rPr>
        <w:t xml:space="preserve"> and Easter Sunday, when</w:t>
      </w:r>
      <w:r w:rsidR="001B78EF">
        <w:rPr>
          <w:rFonts w:ascii="Footlight MT Light" w:hAnsi="Footlight MT Light"/>
          <w:sz w:val="36"/>
          <w:szCs w:val="36"/>
        </w:rPr>
        <w:t xml:space="preserve"> </w:t>
      </w:r>
      <w:r w:rsidR="003969F5">
        <w:rPr>
          <w:rFonts w:ascii="Footlight MT Light" w:hAnsi="Footlight MT Light"/>
          <w:sz w:val="36"/>
          <w:szCs w:val="36"/>
        </w:rPr>
        <w:t xml:space="preserve">Jesus </w:t>
      </w:r>
      <w:r w:rsidR="001B78EF">
        <w:rPr>
          <w:rFonts w:ascii="Footlight MT Light" w:hAnsi="Footlight MT Light"/>
          <w:sz w:val="36"/>
          <w:szCs w:val="36"/>
        </w:rPr>
        <w:t>rose from the tomb</w:t>
      </w:r>
      <w:r w:rsidR="003120DD">
        <w:rPr>
          <w:rFonts w:ascii="Footlight MT Light" w:hAnsi="Footlight MT Light"/>
          <w:sz w:val="36"/>
          <w:szCs w:val="36"/>
        </w:rPr>
        <w:t>,</w:t>
      </w:r>
      <w:r w:rsidR="001B78EF">
        <w:rPr>
          <w:rFonts w:ascii="Footlight MT Light" w:hAnsi="Footlight MT Light"/>
          <w:sz w:val="36"/>
          <w:szCs w:val="36"/>
        </w:rPr>
        <w:t xml:space="preserve"> </w:t>
      </w:r>
      <w:r w:rsidR="003120DD">
        <w:rPr>
          <w:rFonts w:ascii="Footlight MT Light" w:hAnsi="Footlight MT Light"/>
          <w:sz w:val="36"/>
          <w:szCs w:val="36"/>
        </w:rPr>
        <w:t>when Jesus</w:t>
      </w:r>
      <w:r w:rsidR="001B78EF">
        <w:rPr>
          <w:rFonts w:ascii="Footlight MT Light" w:hAnsi="Footlight MT Light"/>
          <w:sz w:val="36"/>
          <w:szCs w:val="36"/>
        </w:rPr>
        <w:t xml:space="preserve"> was glorified, </w:t>
      </w:r>
      <w:r w:rsidR="003120DD">
        <w:rPr>
          <w:rFonts w:ascii="Footlight MT Light" w:hAnsi="Footlight MT Light"/>
          <w:sz w:val="36"/>
          <w:szCs w:val="36"/>
        </w:rPr>
        <w:t xml:space="preserve">then </w:t>
      </w:r>
      <w:r w:rsidR="005C7E2A" w:rsidRPr="00474103">
        <w:rPr>
          <w:rFonts w:ascii="Footlight MT Light" w:hAnsi="Footlight MT Light"/>
          <w:i/>
          <w:iCs/>
          <w:sz w:val="36"/>
          <w:szCs w:val="36"/>
        </w:rPr>
        <w:t>“t</w:t>
      </w:r>
      <w:r w:rsidR="003120DD" w:rsidRPr="00474103">
        <w:rPr>
          <w:rFonts w:ascii="Footlight MT Light" w:hAnsi="Footlight MT Light"/>
          <w:i/>
          <w:iCs/>
          <w:sz w:val="36"/>
          <w:szCs w:val="36"/>
        </w:rPr>
        <w:t>hey remembered.</w:t>
      </w:r>
      <w:r w:rsidR="005C7E2A" w:rsidRPr="00474103">
        <w:rPr>
          <w:rFonts w:ascii="Footlight MT Light" w:hAnsi="Footlight MT Light"/>
          <w:i/>
          <w:iCs/>
          <w:sz w:val="36"/>
          <w:szCs w:val="36"/>
        </w:rPr>
        <w:t>”</w:t>
      </w:r>
      <w:r w:rsidR="004C5984">
        <w:rPr>
          <w:rFonts w:ascii="Footlight MT Light" w:hAnsi="Footlight MT Light"/>
          <w:i/>
          <w:iCs/>
          <w:sz w:val="36"/>
          <w:szCs w:val="36"/>
        </w:rPr>
        <w:t xml:space="preserve">  </w:t>
      </w:r>
      <w:r w:rsidR="005C7E2A">
        <w:rPr>
          <w:rFonts w:ascii="Footlight MT Light" w:hAnsi="Footlight MT Light"/>
          <w:sz w:val="36"/>
          <w:szCs w:val="36"/>
        </w:rPr>
        <w:t>This tells us that the Gospel itself</w:t>
      </w:r>
      <w:r w:rsidR="00F67347">
        <w:rPr>
          <w:rFonts w:ascii="Footlight MT Light" w:hAnsi="Footlight MT Light"/>
          <w:sz w:val="36"/>
          <w:szCs w:val="36"/>
        </w:rPr>
        <w:t xml:space="preserve"> was written </w:t>
      </w:r>
      <w:r w:rsidR="000E484F">
        <w:rPr>
          <w:rFonts w:ascii="Footlight MT Light" w:hAnsi="Footlight MT Light"/>
          <w:sz w:val="36"/>
          <w:szCs w:val="36"/>
        </w:rPr>
        <w:t xml:space="preserve">in hindsight.  These </w:t>
      </w:r>
      <w:r w:rsidR="001B6968">
        <w:rPr>
          <w:rFonts w:ascii="Footlight MT Light" w:hAnsi="Footlight MT Light"/>
          <w:sz w:val="36"/>
          <w:szCs w:val="36"/>
        </w:rPr>
        <w:t xml:space="preserve">events </w:t>
      </w:r>
      <w:r w:rsidR="000E484F">
        <w:rPr>
          <w:rFonts w:ascii="Footlight MT Light" w:hAnsi="Footlight MT Light"/>
          <w:sz w:val="36"/>
          <w:szCs w:val="36"/>
        </w:rPr>
        <w:t>are not</w:t>
      </w:r>
      <w:r w:rsidR="00D52631">
        <w:rPr>
          <w:rFonts w:ascii="Footlight MT Light" w:hAnsi="Footlight MT Light"/>
          <w:sz w:val="36"/>
          <w:szCs w:val="36"/>
        </w:rPr>
        <w:t xml:space="preserve"> </w:t>
      </w:r>
      <w:proofErr w:type="gramStart"/>
      <w:r w:rsidR="001B6968">
        <w:rPr>
          <w:rFonts w:ascii="Footlight MT Light" w:hAnsi="Footlight MT Light"/>
          <w:sz w:val="36"/>
          <w:szCs w:val="36"/>
        </w:rPr>
        <w:t>confused</w:t>
      </w:r>
      <w:proofErr w:type="gramEnd"/>
      <w:r w:rsidR="001B6968">
        <w:rPr>
          <w:rFonts w:ascii="Footlight MT Light" w:hAnsi="Footlight MT Light"/>
          <w:sz w:val="36"/>
          <w:szCs w:val="36"/>
        </w:rPr>
        <w:t xml:space="preserve"> moments.</w:t>
      </w:r>
      <w:r w:rsidR="00B0213C">
        <w:rPr>
          <w:rFonts w:ascii="Footlight MT Light" w:hAnsi="Footlight MT Light"/>
          <w:sz w:val="36"/>
          <w:szCs w:val="36"/>
        </w:rPr>
        <w:t xml:space="preserve">  They are </w:t>
      </w:r>
      <w:r w:rsidR="00AE1751">
        <w:rPr>
          <w:rFonts w:ascii="Footlight MT Light" w:hAnsi="Footlight MT Light"/>
          <w:sz w:val="36"/>
          <w:szCs w:val="36"/>
        </w:rPr>
        <w:t>interpreted moments, shaped by the cross and resurrection.</w:t>
      </w:r>
      <w:r w:rsidR="000E78F2">
        <w:rPr>
          <w:rFonts w:ascii="Footlight MT Light" w:hAnsi="Footlight MT Light"/>
          <w:sz w:val="36"/>
          <w:szCs w:val="36"/>
        </w:rPr>
        <w:t xml:space="preserve">  So that in today’s Gospel passage</w:t>
      </w:r>
      <w:r w:rsidR="00483116">
        <w:rPr>
          <w:rFonts w:ascii="Footlight MT Light" w:hAnsi="Footlight MT Light"/>
          <w:sz w:val="36"/>
          <w:szCs w:val="36"/>
        </w:rPr>
        <w:t>, we are standing in retrospective clarity.</w:t>
      </w:r>
    </w:p>
    <w:p w14:paraId="666B61B4" w14:textId="77777777" w:rsidR="00EA2A1B" w:rsidRDefault="00C246F9" w:rsidP="004C5984">
      <w:pPr>
        <w:spacing w:line="276" w:lineRule="auto"/>
        <w:ind w:firstLine="720"/>
        <w:jc w:val="both"/>
        <w:rPr>
          <w:rFonts w:ascii="Footlight MT Light" w:hAnsi="Footlight MT Light"/>
          <w:sz w:val="36"/>
          <w:szCs w:val="36"/>
        </w:rPr>
      </w:pPr>
      <w:r>
        <w:rPr>
          <w:rFonts w:ascii="Footlight MT Light" w:hAnsi="Footlight MT Light"/>
          <w:sz w:val="36"/>
          <w:szCs w:val="36"/>
        </w:rPr>
        <w:t>Even the first communities</w:t>
      </w:r>
      <w:r w:rsidR="00760BD0">
        <w:rPr>
          <w:rFonts w:ascii="Footlight MT Light" w:hAnsi="Footlight MT Light"/>
          <w:sz w:val="36"/>
          <w:szCs w:val="36"/>
        </w:rPr>
        <w:t xml:space="preserve"> who heard the Gospel proclaimed</w:t>
      </w:r>
      <w:r w:rsidR="00EA7F68">
        <w:rPr>
          <w:rFonts w:ascii="Footlight MT Light" w:hAnsi="Footlight MT Light"/>
          <w:sz w:val="36"/>
          <w:szCs w:val="36"/>
        </w:rPr>
        <w:t xml:space="preserve"> would not have heard it as a </w:t>
      </w:r>
      <w:r w:rsidR="007B58FE">
        <w:rPr>
          <w:rFonts w:ascii="Footlight MT Light" w:hAnsi="Footlight MT Light"/>
          <w:sz w:val="36"/>
          <w:szCs w:val="36"/>
        </w:rPr>
        <w:t xml:space="preserve">suspensive thriller with unexpected twists and turns.  They already </w:t>
      </w:r>
      <w:r w:rsidR="006B1509">
        <w:rPr>
          <w:rFonts w:ascii="Footlight MT Light" w:hAnsi="Footlight MT Light"/>
          <w:sz w:val="36"/>
          <w:szCs w:val="36"/>
        </w:rPr>
        <w:t>heard the resurrection proclaimed.  They were not listening to discove</w:t>
      </w:r>
      <w:r w:rsidR="001D4C32">
        <w:rPr>
          <w:rFonts w:ascii="Footlight MT Light" w:hAnsi="Footlight MT Light"/>
          <w:sz w:val="36"/>
          <w:szCs w:val="36"/>
        </w:rPr>
        <w:t>r</w:t>
      </w:r>
      <w:r w:rsidR="006B1509">
        <w:rPr>
          <w:rFonts w:ascii="Footlight MT Light" w:hAnsi="Footlight MT Light"/>
          <w:sz w:val="36"/>
          <w:szCs w:val="36"/>
        </w:rPr>
        <w:t xml:space="preserve"> what happened next.  </w:t>
      </w:r>
      <w:r w:rsidR="001D4C32">
        <w:rPr>
          <w:rFonts w:ascii="Footlight MT Light" w:hAnsi="Footlight MT Light"/>
          <w:sz w:val="36"/>
          <w:szCs w:val="36"/>
        </w:rPr>
        <w:t xml:space="preserve">They were listening to understand </w:t>
      </w:r>
      <w:r w:rsidR="00EA2A1B">
        <w:rPr>
          <w:rFonts w:ascii="Footlight MT Light" w:hAnsi="Footlight MT Light"/>
          <w:sz w:val="36"/>
          <w:szCs w:val="36"/>
        </w:rPr>
        <w:t>what it meant.</w:t>
      </w:r>
    </w:p>
    <w:p w14:paraId="0D70E772" w14:textId="77777777" w:rsidR="00CF1680" w:rsidRDefault="00EA2A1B" w:rsidP="004C5984">
      <w:pPr>
        <w:spacing w:line="276" w:lineRule="auto"/>
        <w:ind w:firstLine="720"/>
        <w:jc w:val="both"/>
        <w:rPr>
          <w:rFonts w:ascii="Footlight MT Light" w:hAnsi="Footlight MT Light"/>
          <w:sz w:val="36"/>
          <w:szCs w:val="36"/>
        </w:rPr>
      </w:pPr>
      <w:r>
        <w:rPr>
          <w:rFonts w:ascii="Footlight MT Light" w:hAnsi="Footlight MT Light"/>
          <w:sz w:val="36"/>
          <w:szCs w:val="36"/>
        </w:rPr>
        <w:t>When Jesus says</w:t>
      </w:r>
      <w:r w:rsidR="008A6318">
        <w:rPr>
          <w:rFonts w:ascii="Footlight MT Light" w:hAnsi="Footlight MT Light"/>
          <w:sz w:val="36"/>
          <w:szCs w:val="36"/>
        </w:rPr>
        <w:t xml:space="preserve">: </w:t>
      </w:r>
      <w:r w:rsidR="00065F3F" w:rsidRPr="003A2A82">
        <w:rPr>
          <w:rFonts w:ascii="Footlight MT Light" w:hAnsi="Footlight MT Light"/>
          <w:i/>
          <w:iCs/>
          <w:sz w:val="36"/>
          <w:szCs w:val="36"/>
        </w:rPr>
        <w:t>“</w:t>
      </w:r>
      <w:r w:rsidR="008A6318" w:rsidRPr="003A2A82">
        <w:rPr>
          <w:rFonts w:ascii="Footlight MT Light" w:hAnsi="Footlight MT Light"/>
          <w:i/>
          <w:iCs/>
          <w:sz w:val="36"/>
          <w:szCs w:val="36"/>
        </w:rPr>
        <w:t>I am the way, and the truth, and the life</w:t>
      </w:r>
      <w:r w:rsidR="00065F3F" w:rsidRPr="003A2A82">
        <w:rPr>
          <w:rFonts w:ascii="Footlight MT Light" w:hAnsi="Footlight MT Light"/>
          <w:i/>
          <w:iCs/>
          <w:sz w:val="36"/>
          <w:szCs w:val="36"/>
        </w:rPr>
        <w:t>,</w:t>
      </w:r>
      <w:r w:rsidR="003A2A82" w:rsidRPr="003A2A82">
        <w:rPr>
          <w:rFonts w:ascii="Footlight MT Light" w:hAnsi="Footlight MT Light"/>
          <w:i/>
          <w:iCs/>
          <w:sz w:val="36"/>
          <w:szCs w:val="36"/>
        </w:rPr>
        <w:t>”</w:t>
      </w:r>
      <w:r w:rsidR="001D4C32">
        <w:rPr>
          <w:rFonts w:ascii="Footlight MT Light" w:hAnsi="Footlight MT Light"/>
          <w:sz w:val="36"/>
          <w:szCs w:val="36"/>
        </w:rPr>
        <w:t xml:space="preserve"> </w:t>
      </w:r>
      <w:r w:rsidR="007D1DAE">
        <w:rPr>
          <w:rFonts w:ascii="Footlight MT Light" w:hAnsi="Footlight MT Light"/>
          <w:sz w:val="36"/>
          <w:szCs w:val="36"/>
        </w:rPr>
        <w:t xml:space="preserve">do we not hear it differently when the ending is already known.  </w:t>
      </w:r>
      <w:r w:rsidR="006A2749">
        <w:rPr>
          <w:rFonts w:ascii="Footlight MT Light" w:hAnsi="Footlight MT Light"/>
          <w:sz w:val="36"/>
          <w:szCs w:val="36"/>
        </w:rPr>
        <w:t xml:space="preserve">Because </w:t>
      </w:r>
      <w:r w:rsidR="001A44CD">
        <w:rPr>
          <w:rFonts w:ascii="Footlight MT Light" w:hAnsi="Footlight MT Light"/>
          <w:sz w:val="36"/>
          <w:szCs w:val="36"/>
        </w:rPr>
        <w:t xml:space="preserve">we know where this “way” leads.  </w:t>
      </w:r>
      <w:r w:rsidR="00213412">
        <w:rPr>
          <w:rFonts w:ascii="Footlight MT Light" w:hAnsi="Footlight MT Light"/>
          <w:sz w:val="36"/>
          <w:szCs w:val="36"/>
        </w:rPr>
        <w:t xml:space="preserve">It leads to the cross.  It leads through death.  It leads </w:t>
      </w:r>
      <w:proofErr w:type="gramStart"/>
      <w:r w:rsidR="00611AA9">
        <w:rPr>
          <w:rFonts w:ascii="Footlight MT Light" w:hAnsi="Footlight MT Light"/>
          <w:sz w:val="36"/>
          <w:szCs w:val="36"/>
        </w:rPr>
        <w:t>into</w:t>
      </w:r>
      <w:proofErr w:type="gramEnd"/>
      <w:r w:rsidR="00611AA9">
        <w:rPr>
          <w:rFonts w:ascii="Footlight MT Light" w:hAnsi="Footlight MT Light"/>
          <w:sz w:val="36"/>
          <w:szCs w:val="36"/>
        </w:rPr>
        <w:t xml:space="preserve"> resurrection.</w:t>
      </w:r>
      <w:r w:rsidR="001F5B93">
        <w:rPr>
          <w:rFonts w:ascii="Footlight MT Light" w:hAnsi="Footlight MT Light"/>
          <w:sz w:val="36"/>
          <w:szCs w:val="36"/>
        </w:rPr>
        <w:t xml:space="preserve">  A concrete claim about the shape of God’s life in the world.  </w:t>
      </w:r>
    </w:p>
    <w:p w14:paraId="210C9655" w14:textId="3DCCC86B" w:rsidR="005171FA" w:rsidRDefault="007B3AED" w:rsidP="00CF1680">
      <w:pPr>
        <w:spacing w:line="276" w:lineRule="auto"/>
        <w:ind w:firstLine="720"/>
        <w:jc w:val="both"/>
        <w:rPr>
          <w:rFonts w:ascii="Footlight MT Light" w:hAnsi="Footlight MT Light"/>
          <w:sz w:val="36"/>
          <w:szCs w:val="36"/>
        </w:rPr>
      </w:pPr>
      <w:r>
        <w:rPr>
          <w:rFonts w:ascii="Footlight MT Light" w:hAnsi="Footlight MT Light"/>
          <w:sz w:val="36"/>
          <w:szCs w:val="36"/>
        </w:rPr>
        <w:t>The “way”</w:t>
      </w:r>
      <w:r w:rsidR="00587B3D">
        <w:rPr>
          <w:rFonts w:ascii="Footlight MT Light" w:hAnsi="Footlight MT Light"/>
          <w:sz w:val="36"/>
          <w:szCs w:val="36"/>
        </w:rPr>
        <w:t xml:space="preserve"> is not a set of instructions.  It is a path already walked</w:t>
      </w:r>
      <w:r w:rsidR="003A3A95">
        <w:rPr>
          <w:rFonts w:ascii="Footlight MT Light" w:hAnsi="Footlight MT Light"/>
          <w:sz w:val="36"/>
          <w:szCs w:val="36"/>
        </w:rPr>
        <w:t>, a life already lived, a death already endured</w:t>
      </w:r>
      <w:r w:rsidR="00056428">
        <w:rPr>
          <w:rFonts w:ascii="Footlight MT Light" w:hAnsi="Footlight MT Light"/>
          <w:sz w:val="36"/>
          <w:szCs w:val="36"/>
        </w:rPr>
        <w:t>, and a new life already begun.</w:t>
      </w:r>
      <w:r w:rsidR="00CF1680">
        <w:rPr>
          <w:rFonts w:ascii="Footlight MT Light" w:hAnsi="Footlight MT Light"/>
          <w:sz w:val="36"/>
          <w:szCs w:val="36"/>
        </w:rPr>
        <w:t xml:space="preserve">  </w:t>
      </w:r>
      <w:r w:rsidR="005171FA">
        <w:rPr>
          <w:rFonts w:ascii="Footlight MT Light" w:hAnsi="Footlight MT Light"/>
          <w:sz w:val="36"/>
          <w:szCs w:val="36"/>
        </w:rPr>
        <w:t>Without the cross</w:t>
      </w:r>
      <w:r w:rsidR="007F594B">
        <w:rPr>
          <w:rFonts w:ascii="Footlight MT Light" w:hAnsi="Footlight MT Light"/>
          <w:sz w:val="36"/>
          <w:szCs w:val="36"/>
        </w:rPr>
        <w:t xml:space="preserve">, “the way” </w:t>
      </w:r>
      <w:r w:rsidR="00EA6CC1">
        <w:rPr>
          <w:rFonts w:ascii="Footlight MT Light" w:hAnsi="Footlight MT Light"/>
          <w:sz w:val="36"/>
          <w:szCs w:val="36"/>
        </w:rPr>
        <w:t>can sound like triumph.  But with the cross in view</w:t>
      </w:r>
      <w:r w:rsidR="00B56287">
        <w:rPr>
          <w:rFonts w:ascii="Footlight MT Light" w:hAnsi="Footlight MT Light"/>
          <w:sz w:val="36"/>
          <w:szCs w:val="36"/>
        </w:rPr>
        <w:t>, it is marked by self-giving love</w:t>
      </w:r>
      <w:r w:rsidR="000466B0">
        <w:rPr>
          <w:rFonts w:ascii="Footlight MT Light" w:hAnsi="Footlight MT Light"/>
          <w:sz w:val="36"/>
          <w:szCs w:val="36"/>
        </w:rPr>
        <w:t>, vulnerability, and trust in God, even when the outcome is not visible.</w:t>
      </w:r>
    </w:p>
    <w:p w14:paraId="024DC99A" w14:textId="77777777" w:rsidR="00EE51AD" w:rsidRDefault="00EE51AD" w:rsidP="00CF1680">
      <w:pPr>
        <w:spacing w:line="276" w:lineRule="auto"/>
        <w:ind w:firstLine="720"/>
        <w:jc w:val="both"/>
        <w:rPr>
          <w:rFonts w:ascii="Footlight MT Light" w:hAnsi="Footlight MT Light"/>
          <w:sz w:val="36"/>
          <w:szCs w:val="36"/>
        </w:rPr>
      </w:pPr>
    </w:p>
    <w:p w14:paraId="3E563554" w14:textId="77777777" w:rsidR="005060E8" w:rsidRDefault="00412EAE" w:rsidP="007C1546">
      <w:pPr>
        <w:spacing w:line="276" w:lineRule="auto"/>
        <w:ind w:firstLine="720"/>
        <w:jc w:val="both"/>
        <w:rPr>
          <w:rFonts w:ascii="Footlight MT Light" w:hAnsi="Footlight MT Light"/>
          <w:sz w:val="36"/>
          <w:szCs w:val="36"/>
        </w:rPr>
      </w:pPr>
      <w:r>
        <w:rPr>
          <w:rFonts w:ascii="Footlight MT Light" w:hAnsi="Footlight MT Light"/>
          <w:sz w:val="36"/>
          <w:szCs w:val="36"/>
        </w:rPr>
        <w:lastRenderedPageBreak/>
        <w:t xml:space="preserve">The same </w:t>
      </w:r>
      <w:r w:rsidR="00C151A2">
        <w:rPr>
          <w:rFonts w:ascii="Footlight MT Light" w:hAnsi="Footlight MT Light"/>
          <w:sz w:val="36"/>
          <w:szCs w:val="36"/>
        </w:rPr>
        <w:t xml:space="preserve">is true of “the truth” and “the life.”  </w:t>
      </w:r>
      <w:r w:rsidR="009969B7">
        <w:rPr>
          <w:rFonts w:ascii="Footlight MT Light" w:hAnsi="Footlight MT Light"/>
          <w:sz w:val="36"/>
          <w:szCs w:val="36"/>
        </w:rPr>
        <w:t>They are not realities</w:t>
      </w:r>
      <w:r w:rsidR="006D137F">
        <w:rPr>
          <w:rFonts w:ascii="Footlight MT Light" w:hAnsi="Footlight MT Light"/>
          <w:sz w:val="36"/>
          <w:szCs w:val="36"/>
        </w:rPr>
        <w:t xml:space="preserve"> </w:t>
      </w:r>
      <w:r w:rsidR="00D27E6B">
        <w:rPr>
          <w:rFonts w:ascii="Footlight MT Light" w:hAnsi="Footlight MT Light"/>
          <w:sz w:val="36"/>
          <w:szCs w:val="36"/>
        </w:rPr>
        <w:t xml:space="preserve">understood at a distance.  </w:t>
      </w:r>
      <w:r w:rsidR="00FA41C0">
        <w:rPr>
          <w:rFonts w:ascii="Footlight MT Light" w:hAnsi="Footlight MT Light"/>
          <w:sz w:val="36"/>
          <w:szCs w:val="36"/>
        </w:rPr>
        <w:t xml:space="preserve">In John’s Gospel, </w:t>
      </w:r>
      <w:r w:rsidR="004B2CF2">
        <w:rPr>
          <w:rFonts w:ascii="Footlight MT Light" w:hAnsi="Footlight MT Light"/>
          <w:sz w:val="36"/>
          <w:szCs w:val="36"/>
        </w:rPr>
        <w:t>“</w:t>
      </w:r>
      <w:r w:rsidR="00FA41C0">
        <w:rPr>
          <w:rFonts w:ascii="Footlight MT Light" w:hAnsi="Footlight MT Light"/>
          <w:sz w:val="36"/>
          <w:szCs w:val="36"/>
        </w:rPr>
        <w:t>trut</w:t>
      </w:r>
      <w:r w:rsidR="00834313">
        <w:rPr>
          <w:rFonts w:ascii="Footlight MT Light" w:hAnsi="Footlight MT Light"/>
          <w:sz w:val="36"/>
          <w:szCs w:val="36"/>
        </w:rPr>
        <w:t>h</w:t>
      </w:r>
      <w:r w:rsidR="004B2CF2">
        <w:rPr>
          <w:rFonts w:ascii="Footlight MT Light" w:hAnsi="Footlight MT Light"/>
          <w:sz w:val="36"/>
          <w:szCs w:val="36"/>
        </w:rPr>
        <w:t>”</w:t>
      </w:r>
      <w:r w:rsidR="00834313">
        <w:rPr>
          <w:rFonts w:ascii="Footlight MT Light" w:hAnsi="Footlight MT Light"/>
          <w:sz w:val="36"/>
          <w:szCs w:val="36"/>
        </w:rPr>
        <w:t xml:space="preserve"> </w:t>
      </w:r>
      <w:r w:rsidR="00FA41C0">
        <w:rPr>
          <w:rFonts w:ascii="Footlight MT Light" w:hAnsi="Footlight MT Light"/>
          <w:sz w:val="36"/>
          <w:szCs w:val="36"/>
        </w:rPr>
        <w:t xml:space="preserve">is not about corrections, </w:t>
      </w:r>
      <w:r w:rsidR="00CA44BC">
        <w:rPr>
          <w:rFonts w:ascii="Footlight MT Light" w:hAnsi="Footlight MT Light"/>
          <w:sz w:val="36"/>
          <w:szCs w:val="36"/>
        </w:rPr>
        <w:t xml:space="preserve">and “life” not about endurance.  </w:t>
      </w:r>
      <w:r w:rsidR="008D6BD4">
        <w:rPr>
          <w:rFonts w:ascii="Footlight MT Light" w:hAnsi="Footlight MT Light"/>
          <w:sz w:val="36"/>
          <w:szCs w:val="36"/>
        </w:rPr>
        <w:t xml:space="preserve">They are revealed.  They are </w:t>
      </w:r>
      <w:r w:rsidR="006F08E4">
        <w:rPr>
          <w:rFonts w:ascii="Footlight MT Light" w:hAnsi="Footlight MT Light"/>
          <w:sz w:val="36"/>
          <w:szCs w:val="36"/>
        </w:rPr>
        <w:t>made known, and embodied in the person of Jesus</w:t>
      </w:r>
      <w:r w:rsidR="00D64293">
        <w:rPr>
          <w:rFonts w:ascii="Footlight MT Light" w:hAnsi="Footlight MT Light"/>
          <w:sz w:val="36"/>
          <w:szCs w:val="36"/>
        </w:rPr>
        <w:t xml:space="preserve">, revealed most fully in what looks like </w:t>
      </w:r>
      <w:r w:rsidR="00286E1B">
        <w:rPr>
          <w:rFonts w:ascii="Footlight MT Light" w:hAnsi="Footlight MT Light"/>
          <w:sz w:val="36"/>
          <w:szCs w:val="36"/>
        </w:rPr>
        <w:t>failure.</w:t>
      </w:r>
      <w:r w:rsidR="00135F1E">
        <w:rPr>
          <w:rFonts w:ascii="Footlight MT Light" w:hAnsi="Footlight MT Light"/>
          <w:sz w:val="36"/>
          <w:szCs w:val="36"/>
        </w:rPr>
        <w:t xml:space="preserve">  </w:t>
      </w:r>
    </w:p>
    <w:p w14:paraId="37E7CC44" w14:textId="68812ADC" w:rsidR="007C1546" w:rsidRDefault="00135F1E" w:rsidP="007C1546">
      <w:pPr>
        <w:spacing w:line="276" w:lineRule="auto"/>
        <w:ind w:firstLine="720"/>
        <w:jc w:val="both"/>
        <w:rPr>
          <w:rFonts w:ascii="Footlight MT Light" w:hAnsi="Footlight MT Light"/>
          <w:sz w:val="36"/>
          <w:szCs w:val="36"/>
        </w:rPr>
      </w:pPr>
      <w:r>
        <w:rPr>
          <w:rFonts w:ascii="Footlight MT Light" w:hAnsi="Footlight MT Light"/>
          <w:sz w:val="36"/>
          <w:szCs w:val="36"/>
        </w:rPr>
        <w:t>When we follow this to the end, when we let hind</w:t>
      </w:r>
      <w:r w:rsidR="00193E8C">
        <w:rPr>
          <w:rFonts w:ascii="Footlight MT Light" w:hAnsi="Footlight MT Light"/>
          <w:sz w:val="36"/>
          <w:szCs w:val="36"/>
        </w:rPr>
        <w:t>sight do its work, the “truth”</w:t>
      </w:r>
      <w:r w:rsidR="004332B0">
        <w:rPr>
          <w:rFonts w:ascii="Footlight MT Light" w:hAnsi="Footlight MT Light"/>
          <w:sz w:val="36"/>
          <w:szCs w:val="36"/>
        </w:rPr>
        <w:t xml:space="preserve"> is</w:t>
      </w:r>
      <w:r w:rsidR="0001505A">
        <w:rPr>
          <w:rFonts w:ascii="Footlight MT Light" w:hAnsi="Footlight MT Light"/>
          <w:sz w:val="36"/>
          <w:szCs w:val="36"/>
        </w:rPr>
        <w:t xml:space="preserve"> </w:t>
      </w:r>
      <w:r w:rsidR="004332B0">
        <w:rPr>
          <w:rFonts w:ascii="Footlight MT Light" w:hAnsi="Footlight MT Light"/>
          <w:sz w:val="36"/>
          <w:szCs w:val="36"/>
        </w:rPr>
        <w:t>revealed</w:t>
      </w:r>
      <w:r w:rsidR="00E16FA4">
        <w:rPr>
          <w:rFonts w:ascii="Footlight MT Light" w:hAnsi="Footlight MT Light"/>
          <w:sz w:val="36"/>
          <w:szCs w:val="36"/>
        </w:rPr>
        <w:t xml:space="preserve"> in betrayal, in arrest, in the unra</w:t>
      </w:r>
      <w:r w:rsidR="002422C4">
        <w:rPr>
          <w:rFonts w:ascii="Footlight MT Light" w:hAnsi="Footlight MT Light"/>
          <w:sz w:val="36"/>
          <w:szCs w:val="36"/>
        </w:rPr>
        <w:t>veling of everything the disciples thought they understood</w:t>
      </w:r>
      <w:r w:rsidR="0001505A">
        <w:rPr>
          <w:rFonts w:ascii="Footlight MT Light" w:hAnsi="Footlight MT Light"/>
          <w:sz w:val="36"/>
          <w:szCs w:val="36"/>
        </w:rPr>
        <w:t>.  T</w:t>
      </w:r>
      <w:r w:rsidR="002422C4">
        <w:rPr>
          <w:rFonts w:ascii="Footlight MT Light" w:hAnsi="Footlight MT Light"/>
          <w:sz w:val="36"/>
          <w:szCs w:val="36"/>
        </w:rPr>
        <w:t>ruth is revealed</w:t>
      </w:r>
      <w:r w:rsidR="004332B0">
        <w:rPr>
          <w:rFonts w:ascii="Footlight MT Light" w:hAnsi="Footlight MT Light"/>
          <w:sz w:val="36"/>
          <w:szCs w:val="36"/>
        </w:rPr>
        <w:t xml:space="preserve"> </w:t>
      </w:r>
      <w:r w:rsidR="0001505A">
        <w:rPr>
          <w:rFonts w:ascii="Footlight MT Light" w:hAnsi="Footlight MT Light"/>
          <w:sz w:val="36"/>
          <w:szCs w:val="36"/>
        </w:rPr>
        <w:t>when power</w:t>
      </w:r>
      <w:r w:rsidR="00CB5A99">
        <w:rPr>
          <w:rFonts w:ascii="Footlight MT Light" w:hAnsi="Footlight MT Light"/>
          <w:sz w:val="36"/>
          <w:szCs w:val="36"/>
        </w:rPr>
        <w:t xml:space="preserve"> exposes itself for what it is</w:t>
      </w:r>
      <w:r w:rsidR="005D1541">
        <w:rPr>
          <w:rFonts w:ascii="Footlight MT Light" w:hAnsi="Footlight MT Light"/>
          <w:sz w:val="36"/>
          <w:szCs w:val="36"/>
        </w:rPr>
        <w:t xml:space="preserve">, when God refuses to meet that power on its own </w:t>
      </w:r>
      <w:r w:rsidR="007B79CF">
        <w:rPr>
          <w:rFonts w:ascii="Footlight MT Light" w:hAnsi="Footlight MT Light"/>
          <w:sz w:val="36"/>
          <w:szCs w:val="36"/>
        </w:rPr>
        <w:t>terms.</w:t>
      </w:r>
      <w:r w:rsidR="007C1546">
        <w:rPr>
          <w:rFonts w:ascii="Footlight MT Light" w:hAnsi="Footlight MT Light"/>
          <w:sz w:val="36"/>
          <w:szCs w:val="36"/>
        </w:rPr>
        <w:t xml:space="preserve">  </w:t>
      </w:r>
      <w:r w:rsidR="007B79CF">
        <w:rPr>
          <w:rFonts w:ascii="Footlight MT Light" w:hAnsi="Footlight MT Light"/>
          <w:sz w:val="36"/>
          <w:szCs w:val="36"/>
        </w:rPr>
        <w:t xml:space="preserve">The cross unmasks </w:t>
      </w:r>
      <w:r w:rsidR="00EC23BD">
        <w:rPr>
          <w:rFonts w:ascii="Footlight MT Light" w:hAnsi="Footlight MT Light"/>
          <w:sz w:val="36"/>
          <w:szCs w:val="36"/>
        </w:rPr>
        <w:t xml:space="preserve">the world’s definition of </w:t>
      </w:r>
      <w:r w:rsidR="001E0007">
        <w:rPr>
          <w:rFonts w:ascii="Footlight MT Light" w:hAnsi="Footlight MT Light"/>
          <w:sz w:val="36"/>
          <w:szCs w:val="36"/>
        </w:rPr>
        <w:t>truth (control, dominance, certainty)</w:t>
      </w:r>
      <w:r w:rsidR="007A5FAF">
        <w:rPr>
          <w:rFonts w:ascii="Footlight MT Light" w:hAnsi="Footlight MT Light"/>
          <w:sz w:val="36"/>
          <w:szCs w:val="36"/>
        </w:rPr>
        <w:t xml:space="preserve"> and replaces them with a costly self-giving love</w:t>
      </w:r>
      <w:r w:rsidR="007C1546">
        <w:rPr>
          <w:rFonts w:ascii="Footlight MT Light" w:hAnsi="Footlight MT Light"/>
          <w:sz w:val="36"/>
          <w:szCs w:val="36"/>
        </w:rPr>
        <w:t xml:space="preserve"> that does not defend itself.  </w:t>
      </w:r>
    </w:p>
    <w:p w14:paraId="3FE4EF09" w14:textId="77777777" w:rsidR="00BC196C" w:rsidRDefault="007C1546" w:rsidP="007C1546">
      <w:pPr>
        <w:spacing w:line="276" w:lineRule="auto"/>
        <w:ind w:firstLine="720"/>
        <w:jc w:val="both"/>
        <w:rPr>
          <w:rFonts w:ascii="Footlight MT Light" w:hAnsi="Footlight MT Light"/>
          <w:sz w:val="36"/>
          <w:szCs w:val="36"/>
        </w:rPr>
      </w:pPr>
      <w:r>
        <w:rPr>
          <w:rFonts w:ascii="Footlight MT Light" w:hAnsi="Footlight MT Light"/>
          <w:sz w:val="36"/>
          <w:szCs w:val="36"/>
        </w:rPr>
        <w:t xml:space="preserve">And </w:t>
      </w:r>
      <w:r w:rsidR="005060E8">
        <w:rPr>
          <w:rFonts w:ascii="Footlight MT Light" w:hAnsi="Footlight MT Light"/>
          <w:sz w:val="36"/>
          <w:szCs w:val="36"/>
        </w:rPr>
        <w:t xml:space="preserve">“life” </w:t>
      </w:r>
      <w:r w:rsidR="000A0CD1">
        <w:rPr>
          <w:rFonts w:ascii="Footlight MT Light" w:hAnsi="Footlight MT Light"/>
          <w:sz w:val="36"/>
          <w:szCs w:val="36"/>
        </w:rPr>
        <w:t xml:space="preserve">follows the same reality.  Life </w:t>
      </w:r>
      <w:r w:rsidR="00813029">
        <w:rPr>
          <w:rFonts w:ascii="Footlight MT Light" w:hAnsi="Footlight MT Light"/>
          <w:sz w:val="36"/>
          <w:szCs w:val="36"/>
        </w:rPr>
        <w:t>is not merely the absence of death.  It is something deeper</w:t>
      </w:r>
      <w:r w:rsidR="0023013B">
        <w:rPr>
          <w:rFonts w:ascii="Footlight MT Light" w:hAnsi="Footlight MT Light"/>
          <w:sz w:val="36"/>
          <w:szCs w:val="36"/>
        </w:rPr>
        <w:t>.  I</w:t>
      </w:r>
      <w:r w:rsidR="00051642">
        <w:rPr>
          <w:rFonts w:ascii="Footlight MT Light" w:hAnsi="Footlight MT Light"/>
          <w:sz w:val="36"/>
          <w:szCs w:val="36"/>
        </w:rPr>
        <w:t xml:space="preserve">t only becomes clear </w:t>
      </w:r>
      <w:r w:rsidR="00836A5D">
        <w:rPr>
          <w:rFonts w:ascii="Footlight MT Light" w:hAnsi="Footlight MT Light"/>
          <w:sz w:val="36"/>
          <w:szCs w:val="36"/>
        </w:rPr>
        <w:t xml:space="preserve">when death </w:t>
      </w:r>
      <w:proofErr w:type="gramStart"/>
      <w:r w:rsidR="00836A5D">
        <w:rPr>
          <w:rFonts w:ascii="Footlight MT Light" w:hAnsi="Footlight MT Light"/>
          <w:sz w:val="36"/>
          <w:szCs w:val="36"/>
        </w:rPr>
        <w:t>actually</w:t>
      </w:r>
      <w:r w:rsidR="002A3A3C">
        <w:rPr>
          <w:rFonts w:ascii="Footlight MT Light" w:hAnsi="Footlight MT Light"/>
          <w:sz w:val="36"/>
          <w:szCs w:val="36"/>
        </w:rPr>
        <w:t xml:space="preserve"> </w:t>
      </w:r>
      <w:r w:rsidR="00836A5D">
        <w:rPr>
          <w:rFonts w:ascii="Footlight MT Light" w:hAnsi="Footlight MT Light"/>
          <w:sz w:val="36"/>
          <w:szCs w:val="36"/>
        </w:rPr>
        <w:t>enter</w:t>
      </w:r>
      <w:r w:rsidR="002A3A3C">
        <w:rPr>
          <w:rFonts w:ascii="Footlight MT Light" w:hAnsi="Footlight MT Light"/>
          <w:sz w:val="36"/>
          <w:szCs w:val="36"/>
        </w:rPr>
        <w:t>s</w:t>
      </w:r>
      <w:proofErr w:type="gramEnd"/>
      <w:r w:rsidR="00836A5D">
        <w:rPr>
          <w:rFonts w:ascii="Footlight MT Light" w:hAnsi="Footlight MT Light"/>
          <w:sz w:val="36"/>
          <w:szCs w:val="36"/>
        </w:rPr>
        <w:t xml:space="preserve"> the picture.  Before Easter</w:t>
      </w:r>
      <w:r w:rsidR="00B630F3">
        <w:rPr>
          <w:rFonts w:ascii="Footlight MT Light" w:hAnsi="Footlight MT Light"/>
          <w:sz w:val="36"/>
          <w:szCs w:val="36"/>
        </w:rPr>
        <w:t>, “life” might sound like a blessing, abundance, fullness.</w:t>
      </w:r>
      <w:r w:rsidR="0023013B">
        <w:rPr>
          <w:rFonts w:ascii="Footlight MT Light" w:hAnsi="Footlight MT Light"/>
          <w:sz w:val="36"/>
          <w:szCs w:val="36"/>
        </w:rPr>
        <w:t xml:space="preserve">  True, but much more.  </w:t>
      </w:r>
      <w:r w:rsidR="007E37B0">
        <w:rPr>
          <w:rFonts w:ascii="Footlight MT Light" w:hAnsi="Footlight MT Light"/>
          <w:sz w:val="36"/>
          <w:szCs w:val="36"/>
        </w:rPr>
        <w:t>After Easter, we know that life</w:t>
      </w:r>
      <w:r w:rsidR="00A405EB">
        <w:rPr>
          <w:rFonts w:ascii="Footlight MT Light" w:hAnsi="Footlight MT Light"/>
          <w:sz w:val="36"/>
          <w:szCs w:val="36"/>
        </w:rPr>
        <w:t xml:space="preserve"> </w:t>
      </w:r>
      <w:r w:rsidR="00291AE7">
        <w:rPr>
          <w:rFonts w:ascii="Footlight MT Light" w:hAnsi="Footlight MT Light"/>
          <w:sz w:val="36"/>
          <w:szCs w:val="36"/>
        </w:rPr>
        <w:t>continues through death</w:t>
      </w:r>
      <w:r w:rsidR="00BC196C">
        <w:rPr>
          <w:rFonts w:ascii="Footlight MT Light" w:hAnsi="Footlight MT Light"/>
          <w:sz w:val="36"/>
          <w:szCs w:val="36"/>
        </w:rPr>
        <w:t>.</w:t>
      </w:r>
    </w:p>
    <w:p w14:paraId="0F7F1EB7" w14:textId="77777777" w:rsidR="00C11A4A" w:rsidRDefault="00BC196C" w:rsidP="007C1546">
      <w:pPr>
        <w:spacing w:line="276" w:lineRule="auto"/>
        <w:ind w:firstLine="720"/>
        <w:jc w:val="both"/>
        <w:rPr>
          <w:rFonts w:ascii="Footlight MT Light" w:hAnsi="Footlight MT Light"/>
          <w:sz w:val="36"/>
          <w:szCs w:val="36"/>
        </w:rPr>
      </w:pPr>
      <w:r>
        <w:rPr>
          <w:rFonts w:ascii="Footlight MT Light" w:hAnsi="Footlight MT Light"/>
          <w:sz w:val="36"/>
          <w:szCs w:val="36"/>
        </w:rPr>
        <w:t xml:space="preserve">“Truth” and “life” </w:t>
      </w:r>
      <w:r w:rsidR="004C00F4">
        <w:rPr>
          <w:rFonts w:ascii="Footlight MT Light" w:hAnsi="Footlight MT Light"/>
          <w:sz w:val="36"/>
          <w:szCs w:val="36"/>
        </w:rPr>
        <w:t>are un-separable from the cross.</w:t>
      </w:r>
      <w:r w:rsidR="00FC59E8">
        <w:rPr>
          <w:rFonts w:ascii="Footlight MT Light" w:hAnsi="Footlight MT Light"/>
          <w:sz w:val="36"/>
          <w:szCs w:val="36"/>
        </w:rPr>
        <w:t xml:space="preserve">  They are </w:t>
      </w:r>
      <w:proofErr w:type="gramStart"/>
      <w:r w:rsidR="00FC59E8">
        <w:rPr>
          <w:rFonts w:ascii="Footlight MT Light" w:hAnsi="Footlight MT Light"/>
          <w:sz w:val="36"/>
          <w:szCs w:val="36"/>
        </w:rPr>
        <w:t>realities</w:t>
      </w:r>
      <w:proofErr w:type="gramEnd"/>
      <w:r w:rsidR="00ED59E5">
        <w:rPr>
          <w:rFonts w:ascii="Footlight MT Light" w:hAnsi="Footlight MT Light"/>
          <w:sz w:val="36"/>
          <w:szCs w:val="36"/>
        </w:rPr>
        <w:t xml:space="preserve"> when everything else</w:t>
      </w:r>
      <w:r w:rsidR="00F16E67">
        <w:rPr>
          <w:rFonts w:ascii="Footlight MT Light" w:hAnsi="Footlight MT Light"/>
          <w:sz w:val="36"/>
          <w:szCs w:val="36"/>
        </w:rPr>
        <w:t xml:space="preserve"> falls apart.  Hindsight will not let us forget</w:t>
      </w:r>
      <w:r w:rsidR="00BB4609">
        <w:rPr>
          <w:rFonts w:ascii="Footlight MT Light" w:hAnsi="Footlight MT Light"/>
          <w:sz w:val="36"/>
          <w:szCs w:val="36"/>
        </w:rPr>
        <w:t xml:space="preserve"> the events of Good Friday</w:t>
      </w:r>
      <w:r w:rsidR="004F233D">
        <w:rPr>
          <w:rFonts w:ascii="Footlight MT Light" w:hAnsi="Footlight MT Light"/>
          <w:sz w:val="36"/>
          <w:szCs w:val="36"/>
        </w:rPr>
        <w:t>.  It leads us to</w:t>
      </w:r>
      <w:r w:rsidR="00130807">
        <w:rPr>
          <w:rFonts w:ascii="Footlight MT Light" w:hAnsi="Footlight MT Light"/>
          <w:sz w:val="36"/>
          <w:szCs w:val="36"/>
        </w:rPr>
        <w:t xml:space="preserve"> Jesus, saying</w:t>
      </w:r>
      <w:r w:rsidR="00CC6858">
        <w:rPr>
          <w:rFonts w:ascii="Footlight MT Light" w:hAnsi="Footlight MT Light"/>
          <w:sz w:val="36"/>
          <w:szCs w:val="36"/>
        </w:rPr>
        <w:t xml:space="preserve"> the promise of</w:t>
      </w:r>
      <w:r w:rsidR="00130807">
        <w:rPr>
          <w:rFonts w:ascii="Footlight MT Light" w:hAnsi="Footlight MT Light"/>
          <w:sz w:val="36"/>
          <w:szCs w:val="36"/>
        </w:rPr>
        <w:t xml:space="preserve"> “</w:t>
      </w:r>
      <w:r w:rsidR="00CC6858">
        <w:rPr>
          <w:rFonts w:ascii="Footlight MT Light" w:hAnsi="Footlight MT Light"/>
          <w:sz w:val="36"/>
          <w:szCs w:val="36"/>
        </w:rPr>
        <w:t>greater works</w:t>
      </w:r>
      <w:r w:rsidR="00DC4C50">
        <w:rPr>
          <w:rFonts w:ascii="Footlight MT Light" w:hAnsi="Footlight MT Light"/>
          <w:sz w:val="36"/>
          <w:szCs w:val="36"/>
        </w:rPr>
        <w:t xml:space="preserve"> than these</w:t>
      </w:r>
      <w:r w:rsidR="00743604">
        <w:rPr>
          <w:rFonts w:ascii="Footlight MT Light" w:hAnsi="Footlight MT Light"/>
          <w:sz w:val="36"/>
          <w:szCs w:val="36"/>
        </w:rPr>
        <w:t>,</w:t>
      </w:r>
      <w:r w:rsidR="00DC4C50">
        <w:rPr>
          <w:rFonts w:ascii="Footlight MT Light" w:hAnsi="Footlight MT Light"/>
          <w:sz w:val="36"/>
          <w:szCs w:val="36"/>
        </w:rPr>
        <w:t>”</w:t>
      </w:r>
      <w:r w:rsidR="007E37B0">
        <w:rPr>
          <w:rFonts w:ascii="Footlight MT Light" w:hAnsi="Footlight MT Light"/>
          <w:sz w:val="36"/>
          <w:szCs w:val="36"/>
        </w:rPr>
        <w:t xml:space="preserve"> </w:t>
      </w:r>
      <w:r w:rsidR="00743604">
        <w:rPr>
          <w:rFonts w:ascii="Footlight MT Light" w:hAnsi="Footlight MT Light"/>
          <w:sz w:val="36"/>
          <w:szCs w:val="36"/>
        </w:rPr>
        <w:t xml:space="preserve">greater </w:t>
      </w:r>
      <w:r w:rsidR="00A40450">
        <w:rPr>
          <w:rFonts w:ascii="Footlight MT Light" w:hAnsi="Footlight MT Light"/>
          <w:sz w:val="36"/>
          <w:szCs w:val="36"/>
        </w:rPr>
        <w:t xml:space="preserve">because they extend what Jesus has already done.  The revelation of God </w:t>
      </w:r>
      <w:r w:rsidR="0052193B">
        <w:rPr>
          <w:rFonts w:ascii="Footlight MT Light" w:hAnsi="Footlight MT Light"/>
          <w:sz w:val="36"/>
          <w:szCs w:val="36"/>
        </w:rPr>
        <w:t xml:space="preserve">does not stop.  It continues through those </w:t>
      </w:r>
      <w:proofErr w:type="gramStart"/>
      <w:r w:rsidR="0052193B">
        <w:rPr>
          <w:rFonts w:ascii="Footlight MT Light" w:hAnsi="Footlight MT Light"/>
          <w:sz w:val="36"/>
          <w:szCs w:val="36"/>
        </w:rPr>
        <w:t>persons</w:t>
      </w:r>
      <w:proofErr w:type="gramEnd"/>
      <w:r w:rsidR="0052193B">
        <w:rPr>
          <w:rFonts w:ascii="Footlight MT Light" w:hAnsi="Footlight MT Light"/>
          <w:sz w:val="36"/>
          <w:szCs w:val="36"/>
        </w:rPr>
        <w:t xml:space="preserve"> </w:t>
      </w:r>
      <w:r w:rsidR="00662233">
        <w:rPr>
          <w:rFonts w:ascii="Footlight MT Light" w:hAnsi="Footlight MT Light"/>
          <w:sz w:val="36"/>
          <w:szCs w:val="36"/>
        </w:rPr>
        <w:t xml:space="preserve">who now live in the light of what has been revealed.  Hindsight </w:t>
      </w:r>
      <w:r w:rsidR="00024733">
        <w:rPr>
          <w:rFonts w:ascii="Footlight MT Light" w:hAnsi="Footlight MT Light"/>
          <w:sz w:val="36"/>
          <w:szCs w:val="36"/>
        </w:rPr>
        <w:t>gives their true meaning</w:t>
      </w:r>
      <w:r w:rsidR="008260D0">
        <w:rPr>
          <w:rFonts w:ascii="Footlight MT Light" w:hAnsi="Footlight MT Light"/>
          <w:sz w:val="36"/>
          <w:szCs w:val="36"/>
        </w:rPr>
        <w:t xml:space="preserve"> onto us.</w:t>
      </w:r>
    </w:p>
    <w:p w14:paraId="78E681A7" w14:textId="77777777" w:rsidR="00CF7E2D" w:rsidRDefault="00C11A4A" w:rsidP="007C1546">
      <w:pPr>
        <w:spacing w:line="276" w:lineRule="auto"/>
        <w:ind w:firstLine="720"/>
        <w:jc w:val="both"/>
        <w:rPr>
          <w:rFonts w:ascii="Footlight MT Light" w:hAnsi="Footlight MT Light"/>
          <w:sz w:val="36"/>
          <w:szCs w:val="36"/>
        </w:rPr>
      </w:pPr>
      <w:r>
        <w:rPr>
          <w:rFonts w:ascii="Footlight MT Light" w:hAnsi="Footlight MT Light"/>
          <w:sz w:val="36"/>
          <w:szCs w:val="36"/>
        </w:rPr>
        <w:t xml:space="preserve">Easter </w:t>
      </w:r>
      <w:r w:rsidR="00B67F0D">
        <w:rPr>
          <w:rFonts w:ascii="Footlight MT Light" w:hAnsi="Footlight MT Light"/>
          <w:sz w:val="36"/>
          <w:szCs w:val="36"/>
        </w:rPr>
        <w:t>2026</w:t>
      </w:r>
      <w:r w:rsidR="00B630F3">
        <w:rPr>
          <w:rFonts w:ascii="Footlight MT Light" w:hAnsi="Footlight MT Light"/>
          <w:sz w:val="36"/>
          <w:szCs w:val="36"/>
        </w:rPr>
        <w:t xml:space="preserve"> </w:t>
      </w:r>
      <w:r w:rsidR="008C0437">
        <w:rPr>
          <w:rFonts w:ascii="Footlight MT Light" w:hAnsi="Footlight MT Light"/>
          <w:sz w:val="36"/>
          <w:szCs w:val="36"/>
        </w:rPr>
        <w:t>cannot return to Holy Thursday</w:t>
      </w:r>
      <w:r w:rsidR="009666D3">
        <w:rPr>
          <w:rFonts w:ascii="Footlight MT Light" w:hAnsi="Footlight MT Light"/>
          <w:sz w:val="36"/>
          <w:szCs w:val="36"/>
        </w:rPr>
        <w:t xml:space="preserve">: we cannot go </w:t>
      </w:r>
      <w:proofErr w:type="gramStart"/>
      <w:r w:rsidR="009666D3">
        <w:rPr>
          <w:rFonts w:ascii="Footlight MT Light" w:hAnsi="Footlight MT Light"/>
          <w:sz w:val="36"/>
          <w:szCs w:val="36"/>
        </w:rPr>
        <w:t>back,</w:t>
      </w:r>
      <w:proofErr w:type="gramEnd"/>
      <w:r w:rsidR="009666D3">
        <w:rPr>
          <w:rFonts w:ascii="Footlight MT Light" w:hAnsi="Footlight MT Light"/>
          <w:sz w:val="36"/>
          <w:szCs w:val="36"/>
        </w:rPr>
        <w:t xml:space="preserve"> we should</w:t>
      </w:r>
      <w:r w:rsidR="00973121">
        <w:rPr>
          <w:rFonts w:ascii="Footlight MT Light" w:hAnsi="Footlight MT Light"/>
          <w:sz w:val="36"/>
          <w:szCs w:val="36"/>
        </w:rPr>
        <w:t xml:space="preserve"> not</w:t>
      </w:r>
      <w:r w:rsidR="009666D3">
        <w:rPr>
          <w:rFonts w:ascii="Footlight MT Light" w:hAnsi="Footlight MT Light"/>
          <w:sz w:val="36"/>
          <w:szCs w:val="36"/>
        </w:rPr>
        <w:t xml:space="preserve"> pretend</w:t>
      </w:r>
      <w:r w:rsidR="00B630F3">
        <w:rPr>
          <w:rFonts w:ascii="Footlight MT Light" w:hAnsi="Footlight MT Light"/>
          <w:sz w:val="36"/>
          <w:szCs w:val="36"/>
        </w:rPr>
        <w:t xml:space="preserve"> </w:t>
      </w:r>
      <w:r w:rsidR="00973121">
        <w:rPr>
          <w:rFonts w:ascii="Footlight MT Light" w:hAnsi="Footlight MT Light"/>
          <w:sz w:val="36"/>
          <w:szCs w:val="36"/>
        </w:rPr>
        <w:t>to go back.  We know where the story goes</w:t>
      </w:r>
      <w:r w:rsidR="009E6762">
        <w:rPr>
          <w:rFonts w:ascii="Footlight MT Light" w:hAnsi="Footlight MT Light"/>
          <w:sz w:val="36"/>
          <w:szCs w:val="36"/>
        </w:rPr>
        <w:t>.  We know what the “way” looks like</w:t>
      </w:r>
      <w:r w:rsidR="0081294D">
        <w:rPr>
          <w:rFonts w:ascii="Footlight MT Light" w:hAnsi="Footlight MT Light"/>
          <w:sz w:val="36"/>
          <w:szCs w:val="36"/>
        </w:rPr>
        <w:t>.  We know the kind of life Jesus is talking about</w:t>
      </w:r>
      <w:r w:rsidR="00B125F3">
        <w:rPr>
          <w:rFonts w:ascii="Footlight MT Light" w:hAnsi="Footlight MT Light"/>
          <w:sz w:val="36"/>
          <w:szCs w:val="36"/>
        </w:rPr>
        <w:t xml:space="preserve">.  We dare not live as if we </w:t>
      </w:r>
      <w:r w:rsidR="00FC63E8">
        <w:rPr>
          <w:rFonts w:ascii="Footlight MT Light" w:hAnsi="Footlight MT Light"/>
          <w:sz w:val="36"/>
          <w:szCs w:val="36"/>
        </w:rPr>
        <w:t>do not</w:t>
      </w:r>
      <w:r w:rsidR="00631EA8">
        <w:rPr>
          <w:rFonts w:ascii="Footlight MT Light" w:hAnsi="Footlight MT Light"/>
          <w:sz w:val="36"/>
          <w:szCs w:val="36"/>
        </w:rPr>
        <w:t>, looking for ways to avoid the cross</w:t>
      </w:r>
      <w:r w:rsidR="00976EB0">
        <w:rPr>
          <w:rFonts w:ascii="Footlight MT Light" w:hAnsi="Footlight MT Light"/>
          <w:sz w:val="36"/>
          <w:szCs w:val="36"/>
        </w:rPr>
        <w:t xml:space="preserve">, preferring truths that are easier to manage.  </w:t>
      </w:r>
    </w:p>
    <w:p w14:paraId="7617D3F6" w14:textId="77777777" w:rsidR="00CF7E2D" w:rsidRDefault="00CF7E2D" w:rsidP="007C1546">
      <w:pPr>
        <w:spacing w:line="276" w:lineRule="auto"/>
        <w:ind w:firstLine="720"/>
        <w:jc w:val="both"/>
        <w:rPr>
          <w:rFonts w:ascii="Footlight MT Light" w:hAnsi="Footlight MT Light"/>
          <w:sz w:val="36"/>
          <w:szCs w:val="36"/>
        </w:rPr>
      </w:pPr>
    </w:p>
    <w:p w14:paraId="6A3791E7" w14:textId="77777777" w:rsidR="00915134" w:rsidRDefault="00235066" w:rsidP="007C1546">
      <w:pPr>
        <w:spacing w:line="276" w:lineRule="auto"/>
        <w:ind w:firstLine="720"/>
        <w:jc w:val="both"/>
        <w:rPr>
          <w:rFonts w:ascii="Footlight MT Light" w:hAnsi="Footlight MT Light"/>
          <w:sz w:val="36"/>
          <w:szCs w:val="36"/>
        </w:rPr>
      </w:pPr>
      <w:r>
        <w:rPr>
          <w:rFonts w:ascii="Footlight MT Light" w:hAnsi="Footlight MT Light"/>
          <w:sz w:val="36"/>
          <w:szCs w:val="36"/>
        </w:rPr>
        <w:lastRenderedPageBreak/>
        <w:t>Let</w:t>
      </w:r>
      <w:r w:rsidR="00CF7E2D">
        <w:rPr>
          <w:rFonts w:ascii="Footlight MT Light" w:hAnsi="Footlight MT Light"/>
          <w:sz w:val="36"/>
          <w:szCs w:val="36"/>
        </w:rPr>
        <w:t xml:space="preserve"> today</w:t>
      </w:r>
      <w:r w:rsidR="00E80601">
        <w:rPr>
          <w:rFonts w:ascii="Footlight MT Light" w:hAnsi="Footlight MT Light"/>
          <w:sz w:val="36"/>
          <w:szCs w:val="36"/>
        </w:rPr>
        <w:t xml:space="preserve"> become an invitation not to rediscover information</w:t>
      </w:r>
      <w:r w:rsidR="004A648C">
        <w:rPr>
          <w:rFonts w:ascii="Footlight MT Light" w:hAnsi="Footlight MT Light"/>
          <w:sz w:val="36"/>
          <w:szCs w:val="36"/>
        </w:rPr>
        <w:t xml:space="preserve">, </w:t>
      </w:r>
      <w:r>
        <w:rPr>
          <w:rFonts w:ascii="Footlight MT Light" w:hAnsi="Footlight MT Light"/>
          <w:sz w:val="36"/>
          <w:szCs w:val="36"/>
        </w:rPr>
        <w:t>but to recognize</w:t>
      </w:r>
      <w:r w:rsidR="009E1F5E">
        <w:rPr>
          <w:rFonts w:ascii="Footlight MT Light" w:hAnsi="Footlight MT Light"/>
          <w:sz w:val="36"/>
          <w:szCs w:val="36"/>
        </w:rPr>
        <w:t xml:space="preserve"> what we already know.  Today’s challenge is not that </w:t>
      </w:r>
      <w:r w:rsidR="00616850">
        <w:rPr>
          <w:rFonts w:ascii="Footlight MT Light" w:hAnsi="Footlight MT Light"/>
          <w:sz w:val="36"/>
          <w:szCs w:val="36"/>
        </w:rPr>
        <w:t>the Gospel is unclear</w:t>
      </w:r>
      <w:r w:rsidR="00681714">
        <w:rPr>
          <w:rFonts w:ascii="Footlight MT Light" w:hAnsi="Footlight MT Light"/>
          <w:sz w:val="36"/>
          <w:szCs w:val="36"/>
        </w:rPr>
        <w:t xml:space="preserve">.  This is where the promise of “greater works” </w:t>
      </w:r>
      <w:r w:rsidR="009402C6">
        <w:rPr>
          <w:rFonts w:ascii="Footlight MT Light" w:hAnsi="Footlight MT Light"/>
          <w:sz w:val="36"/>
          <w:szCs w:val="36"/>
        </w:rPr>
        <w:t>takes on greater perspective</w:t>
      </w:r>
      <w:r w:rsidR="00F54FA7">
        <w:rPr>
          <w:rFonts w:ascii="Footlight MT Light" w:hAnsi="Footlight MT Light"/>
          <w:sz w:val="36"/>
          <w:szCs w:val="36"/>
        </w:rPr>
        <w:t xml:space="preserve">, not to achieve something extra-ordinary, but a calling </w:t>
      </w:r>
      <w:r w:rsidR="006C6F4F">
        <w:rPr>
          <w:rFonts w:ascii="Footlight MT Light" w:hAnsi="Footlight MT Light"/>
          <w:sz w:val="36"/>
          <w:szCs w:val="36"/>
        </w:rPr>
        <w:t xml:space="preserve">to participate in the same revealing work of God that has already </w:t>
      </w:r>
      <w:r w:rsidR="00254A13">
        <w:rPr>
          <w:rFonts w:ascii="Footlight MT Light" w:hAnsi="Footlight MT Light"/>
          <w:sz w:val="36"/>
          <w:szCs w:val="36"/>
        </w:rPr>
        <w:t xml:space="preserve">been made known in Christ.  To live in such a way that </w:t>
      </w:r>
      <w:r w:rsidR="00D617F2">
        <w:rPr>
          <w:rFonts w:ascii="Footlight MT Light" w:hAnsi="Footlight MT Light"/>
          <w:sz w:val="36"/>
          <w:szCs w:val="36"/>
        </w:rPr>
        <w:t xml:space="preserve">Jesus’ life </w:t>
      </w:r>
      <w:proofErr w:type="gramStart"/>
      <w:r w:rsidR="00D617F2">
        <w:rPr>
          <w:rFonts w:ascii="Footlight MT Light" w:hAnsi="Footlight MT Light"/>
          <w:sz w:val="36"/>
          <w:szCs w:val="36"/>
        </w:rPr>
        <w:t>( His</w:t>
      </w:r>
      <w:proofErr w:type="gramEnd"/>
      <w:r w:rsidR="00D617F2">
        <w:rPr>
          <w:rFonts w:ascii="Footlight MT Light" w:hAnsi="Footlight MT Light"/>
          <w:sz w:val="36"/>
          <w:szCs w:val="36"/>
        </w:rPr>
        <w:t xml:space="preserve"> love, His mercy, His self-giving</w:t>
      </w:r>
      <w:r w:rsidR="004B5C5F">
        <w:rPr>
          <w:rFonts w:ascii="Footlight MT Light" w:hAnsi="Footlight MT Light"/>
          <w:sz w:val="36"/>
          <w:szCs w:val="36"/>
        </w:rPr>
        <w:t>, His trust in the Father) becomes visible again, here and now.</w:t>
      </w:r>
      <w:r w:rsidR="00A30D1C">
        <w:rPr>
          <w:rFonts w:ascii="Footlight MT Light" w:hAnsi="Footlight MT Light"/>
          <w:sz w:val="36"/>
          <w:szCs w:val="36"/>
        </w:rPr>
        <w:t xml:space="preserve">  Not because we have figured everything out</w:t>
      </w:r>
      <w:r w:rsidR="00915134">
        <w:rPr>
          <w:rFonts w:ascii="Footlight MT Light" w:hAnsi="Footlight MT Light"/>
          <w:sz w:val="36"/>
          <w:szCs w:val="36"/>
        </w:rPr>
        <w:t xml:space="preserve">, but because we have seen enough.  </w:t>
      </w:r>
    </w:p>
    <w:p w14:paraId="6C8DEFE0" w14:textId="496A588C" w:rsidR="007B79CF" w:rsidRPr="00CF1680" w:rsidRDefault="00915134" w:rsidP="007C1546">
      <w:pPr>
        <w:spacing w:line="276" w:lineRule="auto"/>
        <w:ind w:firstLine="720"/>
        <w:jc w:val="both"/>
        <w:rPr>
          <w:rFonts w:ascii="Footlight MT Light" w:hAnsi="Footlight MT Light"/>
          <w:sz w:val="36"/>
          <w:szCs w:val="36"/>
        </w:rPr>
      </w:pPr>
      <w:r>
        <w:rPr>
          <w:rFonts w:ascii="Footlight MT Light" w:hAnsi="Footlight MT Light"/>
          <w:sz w:val="36"/>
          <w:szCs w:val="36"/>
        </w:rPr>
        <w:t>Easter 2026</w:t>
      </w:r>
      <w:r w:rsidR="00BA59F8">
        <w:rPr>
          <w:rFonts w:ascii="Footlight MT Light" w:hAnsi="Footlight MT Light"/>
          <w:sz w:val="36"/>
          <w:szCs w:val="36"/>
        </w:rPr>
        <w:t xml:space="preserve"> removes the illusion that we are still waiting for the ending.  The </w:t>
      </w:r>
      <w:r w:rsidR="00357B3B">
        <w:rPr>
          <w:rFonts w:ascii="Footlight MT Light" w:hAnsi="Footlight MT Light"/>
          <w:sz w:val="36"/>
          <w:szCs w:val="36"/>
        </w:rPr>
        <w:t>question now is what it looks like to live</w:t>
      </w:r>
      <w:r w:rsidR="00662CAC">
        <w:rPr>
          <w:rFonts w:ascii="Footlight MT Light" w:hAnsi="Footlight MT Light"/>
          <w:sz w:val="36"/>
          <w:szCs w:val="36"/>
        </w:rPr>
        <w:t xml:space="preserve"> as people who already know it.</w:t>
      </w:r>
      <w:r w:rsidR="00A30D1C">
        <w:rPr>
          <w:rFonts w:ascii="Footlight MT Light" w:hAnsi="Footlight MT Light"/>
          <w:sz w:val="36"/>
          <w:szCs w:val="36"/>
        </w:rPr>
        <w:t xml:space="preserve"> </w:t>
      </w:r>
      <w:r w:rsidR="007C1546">
        <w:rPr>
          <w:rFonts w:ascii="Footlight MT Light" w:hAnsi="Footlight MT Light"/>
          <w:sz w:val="36"/>
          <w:szCs w:val="36"/>
        </w:rPr>
        <w:t xml:space="preserve"> </w:t>
      </w:r>
      <w:r w:rsidR="007A5FAF">
        <w:rPr>
          <w:rFonts w:ascii="Footlight MT Light" w:hAnsi="Footlight MT Light"/>
          <w:sz w:val="36"/>
          <w:szCs w:val="36"/>
        </w:rPr>
        <w:t xml:space="preserve"> </w:t>
      </w:r>
    </w:p>
    <w:sectPr w:rsidR="007B79CF" w:rsidRPr="00CF1680" w:rsidSect="005B60C6">
      <w:headerReference w:type="default" r:id="rId6"/>
      <w:pgSz w:w="12240" w:h="15840"/>
      <w:pgMar w:top="720" w:right="720" w:bottom="720" w:left="720" w:header="720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A6A00" w14:textId="77777777" w:rsidR="000904C0" w:rsidRDefault="000904C0" w:rsidP="005B60C6">
      <w:pPr>
        <w:spacing w:after="0" w:line="240" w:lineRule="auto"/>
      </w:pPr>
      <w:r>
        <w:separator/>
      </w:r>
    </w:p>
  </w:endnote>
  <w:endnote w:type="continuationSeparator" w:id="0">
    <w:p w14:paraId="166436F4" w14:textId="77777777" w:rsidR="000904C0" w:rsidRDefault="000904C0" w:rsidP="005B6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B24DA" w14:textId="77777777" w:rsidR="000904C0" w:rsidRDefault="000904C0" w:rsidP="005B60C6">
      <w:pPr>
        <w:spacing w:after="0" w:line="240" w:lineRule="auto"/>
      </w:pPr>
      <w:r>
        <w:separator/>
      </w:r>
    </w:p>
  </w:footnote>
  <w:footnote w:type="continuationSeparator" w:id="0">
    <w:p w14:paraId="66F5EECC" w14:textId="77777777" w:rsidR="000904C0" w:rsidRDefault="000904C0" w:rsidP="005B6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9556316"/>
      <w:docPartObj>
        <w:docPartGallery w:val="Page Numbers (Margins)"/>
        <w:docPartUnique/>
      </w:docPartObj>
    </w:sdtPr>
    <w:sdtEndPr/>
    <w:sdtContent>
      <w:p w14:paraId="36DB29E5" w14:textId="45F2D928" w:rsidR="005B60C6" w:rsidRDefault="005B60C6">
        <w:pPr>
          <w:pStyle w:val="Head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18C5869" wp14:editId="1FCD1508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72815790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287EB2" w14:textId="77777777" w:rsidR="005B60C6" w:rsidRDefault="005B60C6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18C5869" id="Rectangle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70287EB2" w14:textId="77777777" w:rsidR="005B60C6" w:rsidRDefault="005B60C6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asciiTheme="minorHAnsi" w:eastAsiaTheme="minorEastAsia" w:hAnsiTheme="minorHAnsi" w:cs="Times New Roman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asciiTheme="minorHAnsi" w:eastAsiaTheme="minorEastAsia" w:hAnsiTheme="minorHAnsi" w:cs="Times New Roman"/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0C6"/>
    <w:rsid w:val="0001505A"/>
    <w:rsid w:val="00024733"/>
    <w:rsid w:val="000466B0"/>
    <w:rsid w:val="00051642"/>
    <w:rsid w:val="00056428"/>
    <w:rsid w:val="00065F3F"/>
    <w:rsid w:val="00086782"/>
    <w:rsid w:val="000904C0"/>
    <w:rsid w:val="000A0CD1"/>
    <w:rsid w:val="000E484F"/>
    <w:rsid w:val="000E78F2"/>
    <w:rsid w:val="00127048"/>
    <w:rsid w:val="00130807"/>
    <w:rsid w:val="00135F1E"/>
    <w:rsid w:val="00193E8C"/>
    <w:rsid w:val="001A44CD"/>
    <w:rsid w:val="001B6968"/>
    <w:rsid w:val="001B78EF"/>
    <w:rsid w:val="001D4C32"/>
    <w:rsid w:val="001E0007"/>
    <w:rsid w:val="001F5B93"/>
    <w:rsid w:val="001F6F1D"/>
    <w:rsid w:val="00213412"/>
    <w:rsid w:val="0021344A"/>
    <w:rsid w:val="0023013B"/>
    <w:rsid w:val="00235066"/>
    <w:rsid w:val="002422C4"/>
    <w:rsid w:val="00254A13"/>
    <w:rsid w:val="00286E1B"/>
    <w:rsid w:val="00291AE7"/>
    <w:rsid w:val="002A3A3C"/>
    <w:rsid w:val="00300E4A"/>
    <w:rsid w:val="003120DD"/>
    <w:rsid w:val="00357B3B"/>
    <w:rsid w:val="003969F5"/>
    <w:rsid w:val="003A2A82"/>
    <w:rsid w:val="003A3A95"/>
    <w:rsid w:val="003B43EA"/>
    <w:rsid w:val="00412EAE"/>
    <w:rsid w:val="004332B0"/>
    <w:rsid w:val="00474103"/>
    <w:rsid w:val="00483116"/>
    <w:rsid w:val="004A648C"/>
    <w:rsid w:val="004B2CF2"/>
    <w:rsid w:val="004B5C5F"/>
    <w:rsid w:val="004C00F4"/>
    <w:rsid w:val="004C5984"/>
    <w:rsid w:val="004F233D"/>
    <w:rsid w:val="005060E8"/>
    <w:rsid w:val="005171FA"/>
    <w:rsid w:val="0052193B"/>
    <w:rsid w:val="00587B3D"/>
    <w:rsid w:val="005B60C6"/>
    <w:rsid w:val="005C7E2A"/>
    <w:rsid w:val="005D1541"/>
    <w:rsid w:val="00611AA9"/>
    <w:rsid w:val="00616850"/>
    <w:rsid w:val="00631EA8"/>
    <w:rsid w:val="00662233"/>
    <w:rsid w:val="00662CAC"/>
    <w:rsid w:val="00681714"/>
    <w:rsid w:val="0069591B"/>
    <w:rsid w:val="006A2749"/>
    <w:rsid w:val="006A53A8"/>
    <w:rsid w:val="006B1509"/>
    <w:rsid w:val="006C6F4F"/>
    <w:rsid w:val="006D137F"/>
    <w:rsid w:val="006F054F"/>
    <w:rsid w:val="006F08E4"/>
    <w:rsid w:val="00743604"/>
    <w:rsid w:val="00760BD0"/>
    <w:rsid w:val="007A5FAF"/>
    <w:rsid w:val="007B3AED"/>
    <w:rsid w:val="007B58FE"/>
    <w:rsid w:val="007B79CF"/>
    <w:rsid w:val="007C1546"/>
    <w:rsid w:val="007D1DAE"/>
    <w:rsid w:val="007D4010"/>
    <w:rsid w:val="007E37B0"/>
    <w:rsid w:val="007F594B"/>
    <w:rsid w:val="0081294D"/>
    <w:rsid w:val="00813029"/>
    <w:rsid w:val="008260D0"/>
    <w:rsid w:val="008276EA"/>
    <w:rsid w:val="00834313"/>
    <w:rsid w:val="00836A5D"/>
    <w:rsid w:val="0085029A"/>
    <w:rsid w:val="00891FB7"/>
    <w:rsid w:val="008A6318"/>
    <w:rsid w:val="008C0437"/>
    <w:rsid w:val="008D6BD4"/>
    <w:rsid w:val="0090563F"/>
    <w:rsid w:val="00915134"/>
    <w:rsid w:val="009402C6"/>
    <w:rsid w:val="009666D3"/>
    <w:rsid w:val="00973121"/>
    <w:rsid w:val="00976EB0"/>
    <w:rsid w:val="009969B7"/>
    <w:rsid w:val="009D64F8"/>
    <w:rsid w:val="009E1F5E"/>
    <w:rsid w:val="009E6762"/>
    <w:rsid w:val="00A30D1C"/>
    <w:rsid w:val="00A40450"/>
    <w:rsid w:val="00A405EB"/>
    <w:rsid w:val="00A4072D"/>
    <w:rsid w:val="00A70873"/>
    <w:rsid w:val="00AE1751"/>
    <w:rsid w:val="00B0213C"/>
    <w:rsid w:val="00B125F3"/>
    <w:rsid w:val="00B2124A"/>
    <w:rsid w:val="00B56287"/>
    <w:rsid w:val="00B630F3"/>
    <w:rsid w:val="00B67F0D"/>
    <w:rsid w:val="00BA59F8"/>
    <w:rsid w:val="00BB4609"/>
    <w:rsid w:val="00BC196C"/>
    <w:rsid w:val="00BE3B3D"/>
    <w:rsid w:val="00BF6287"/>
    <w:rsid w:val="00C11A4A"/>
    <w:rsid w:val="00C151A2"/>
    <w:rsid w:val="00C246F9"/>
    <w:rsid w:val="00C51144"/>
    <w:rsid w:val="00CA44BC"/>
    <w:rsid w:val="00CB5A99"/>
    <w:rsid w:val="00CC6858"/>
    <w:rsid w:val="00CF1680"/>
    <w:rsid w:val="00CF7E2D"/>
    <w:rsid w:val="00D27E6B"/>
    <w:rsid w:val="00D44A27"/>
    <w:rsid w:val="00D52631"/>
    <w:rsid w:val="00D617F2"/>
    <w:rsid w:val="00D64293"/>
    <w:rsid w:val="00DA3B7B"/>
    <w:rsid w:val="00DC4C50"/>
    <w:rsid w:val="00E12D72"/>
    <w:rsid w:val="00E16FA4"/>
    <w:rsid w:val="00E80601"/>
    <w:rsid w:val="00EA2A1B"/>
    <w:rsid w:val="00EA6CC1"/>
    <w:rsid w:val="00EA7F68"/>
    <w:rsid w:val="00EC23BD"/>
    <w:rsid w:val="00ED59E5"/>
    <w:rsid w:val="00EE51AD"/>
    <w:rsid w:val="00F16E67"/>
    <w:rsid w:val="00F35CEE"/>
    <w:rsid w:val="00F45E75"/>
    <w:rsid w:val="00F54FA7"/>
    <w:rsid w:val="00F67347"/>
    <w:rsid w:val="00FA41C0"/>
    <w:rsid w:val="00FC59E8"/>
    <w:rsid w:val="00FC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56BD65"/>
  <w15:chartTrackingRefBased/>
  <w15:docId w15:val="{24623184-52A7-4918-81C1-5521A72D5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kern w:val="2"/>
        <w:sz w:val="32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60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60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60C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60C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60C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60C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60C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60C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60C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60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60C6"/>
    <w:rPr>
      <w:rFonts w:asciiTheme="majorHAnsi" w:eastAsiaTheme="majorEastAsia" w:hAnsiTheme="majorHAnsi" w:cstheme="majorBidi"/>
      <w:color w:val="2F5496" w:themeColor="accent1" w:themeShade="BF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60C6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60C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60C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60C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60C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60C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60C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60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0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60C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60C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60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60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60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60C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60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60C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60C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B60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0C6"/>
  </w:style>
  <w:style w:type="paragraph" w:styleId="Footer">
    <w:name w:val="footer"/>
    <w:basedOn w:val="Normal"/>
    <w:link w:val="FooterChar"/>
    <w:uiPriority w:val="99"/>
    <w:unhideWhenUsed/>
    <w:rsid w:val="005B60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0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730</Words>
  <Characters>3471</Characters>
  <Application>Microsoft Office Word</Application>
  <DocSecurity>0</DocSecurity>
  <Lines>69</Lines>
  <Paragraphs>13</Paragraphs>
  <ScaleCrop>false</ScaleCrop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Panagoplos</dc:creator>
  <cp:keywords/>
  <dc:description/>
  <cp:lastModifiedBy>Christopher Panagoplos</cp:lastModifiedBy>
  <cp:revision>142</cp:revision>
  <dcterms:created xsi:type="dcterms:W3CDTF">2026-04-29T09:32:00Z</dcterms:created>
  <dcterms:modified xsi:type="dcterms:W3CDTF">2026-05-01T18:52:00Z</dcterms:modified>
</cp:coreProperties>
</file>