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BE7" w:rsidRPr="00A96BE7" w:rsidRDefault="00A96BE7" w:rsidP="00A96BE7">
      <w:r w:rsidRPr="00A96BE7">
        <w:t>6 Sunday Ordinary Time Year A 2026</w:t>
      </w:r>
    </w:p>
    <w:p w:rsidR="00A96BE7" w:rsidRPr="00A96BE7" w:rsidRDefault="00A96BE7" w:rsidP="00A96BE7">
      <w:r w:rsidRPr="00A96BE7">
        <w:t>               </w:t>
      </w:r>
      <w:r w:rsidRPr="00A96BE7">
        <w:rPr>
          <w:i/>
          <w:iCs/>
        </w:rPr>
        <w:t>“How I love your law, O Lord.  It is my meditation all the day.  Your command has made me wiser than my enemies, for it is ever with me”</w:t>
      </w:r>
      <w:r w:rsidRPr="00A96BE7">
        <w:t> (Ps 119, 97-98).       </w:t>
      </w:r>
    </w:p>
    <w:p w:rsidR="00A96BE7" w:rsidRPr="00A96BE7" w:rsidRDefault="00A96BE7" w:rsidP="00A96BE7">
      <w:r w:rsidRPr="00A96BE7">
        <w:t>               Love and respect for God’s law is unmatched in Hebrew teaching.  It was God’s greatest gift to His people.  To observe it was to find life and happiness, and to be assured blessings from the Lord.  The Torah was the Lord’s expressed will.  It has a holiness in itself.  The law was applied to all features of life.</w:t>
      </w:r>
    </w:p>
    <w:p w:rsidR="00A96BE7" w:rsidRPr="00A96BE7" w:rsidRDefault="00A96BE7" w:rsidP="00A96BE7">
      <w:r w:rsidRPr="00A96BE7">
        <w:t>               Jesus comes with a new order of things, the Sermon on the Mount.  It’s more than a collection of moral directives, a profound declaration of the moral nature of the Kingdom, intended to shape the lives of His followers.  It’s the crucial role in Christian ethics, and offers a radical re-definition of behavior and attitudes that reflect the nature of God Himself.  While respecting the Torah, Jesus directs His hearers to go beyond it.  The new law of Christ was to be observed more in spirit than in the letter. </w:t>
      </w:r>
    </w:p>
    <w:p w:rsidR="00A96BE7" w:rsidRPr="00A96BE7" w:rsidRDefault="00A96BE7" w:rsidP="00A96BE7">
      <w:r w:rsidRPr="00A96BE7">
        <w:t>               St Paul takes issue with those in the community who see the teaching of Christ as a type of superior wisdom, a type of elitism, contrary to the spirit of the Christian life that all people are equal and deserve equal treatment.  All people have received the same message.  All have access to the same truth.  The only wisdom that Paul has to offer is </w:t>
      </w:r>
      <w:r w:rsidRPr="00A96BE7">
        <w:rPr>
          <w:i/>
          <w:iCs/>
        </w:rPr>
        <w:t>“Christ Jesus...wisdom from God.”</w:t>
      </w:r>
      <w:r w:rsidRPr="00A96BE7">
        <w:t>  This he contrasts with the wisdom of political and religious leaders, corrupt and powerless, with a future doomed to futility.</w:t>
      </w:r>
    </w:p>
    <w:p w:rsidR="00A96BE7" w:rsidRPr="00A96BE7" w:rsidRDefault="00A96BE7" w:rsidP="00A96BE7">
      <w:r w:rsidRPr="00A96BE7">
        <w:t>               St Matthew understands Torah observance, the Commandments, as the superior approach to the Christian life.  Once the point is made, Matthew goes on to consider the new ethic of Christian life, a new norm of covenant faithfulness introduced by Jesus which no longer stops at Torah observance.  Christians are called to a deeper ethical response, going beyond the law, and looking at the core causes of evil activity.</w:t>
      </w:r>
    </w:p>
    <w:p w:rsidR="00A96BE7" w:rsidRPr="00A96BE7" w:rsidRDefault="00A96BE7" w:rsidP="00A96BE7">
      <w:r w:rsidRPr="00A96BE7">
        <w:t>               Brothers and sisters, this area in which there is genuine New Testament convergence, the way of holiness with clarity as its foundation, will be basis of all moral activity.  The emphasis will fall on virtue, not on sin.  In going beyond the law, it is clear that the law itself is not being disregarded.  Matthew goes on to illustrate this </w:t>
      </w:r>
      <w:r w:rsidRPr="00A96BE7">
        <w:rPr>
          <w:i/>
          <w:iCs/>
        </w:rPr>
        <w:t>“surpassing righteousness”</w:t>
      </w:r>
      <w:r w:rsidRPr="00A96BE7">
        <w:t> in the new law of Christ.</w:t>
      </w:r>
    </w:p>
    <w:p w:rsidR="00CC70F8" w:rsidRDefault="00A96BE7">
      <w:r w:rsidRPr="00A96BE7">
        <w:t>               The lessons of today’s Scriptures are many.  There is continuity between the two laws, the Old Testament Torah and the New Testament law of Christ.  It reminds us that ours is not a ten commandments ethic, but one which, while encompassing the Ten Commandments, goes much beyond it, an ethic that looks to internal motives in all our actions.  It asks for God’s grace to heal our illnesses at their root, an ethic that calls us not only to avoid sin, but to adhere to the positive pursuit of good</w:t>
      </w:r>
      <w:r>
        <w:t>.</w:t>
      </w:r>
    </w:p>
    <w:sectPr w:rsidR="00CC70F8" w:rsidSect="00A96BE7">
      <w:pgSz w:w="12240" w:h="15840"/>
      <w:pgMar w:top="1440" w:right="907" w:bottom="1440" w:left="1526"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E7"/>
    <w:rsid w:val="001B4D6F"/>
    <w:rsid w:val="00377B51"/>
    <w:rsid w:val="005615CD"/>
    <w:rsid w:val="00746873"/>
    <w:rsid w:val="00881FED"/>
    <w:rsid w:val="00A96BE7"/>
    <w:rsid w:val="00CC70F8"/>
    <w:rsid w:val="00E3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2B4D"/>
  <w15:chartTrackingRefBased/>
  <w15:docId w15:val="{DF085444-597F-48D4-870A-819CDB2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B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B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B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B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B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B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B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B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B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B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BE7"/>
    <w:rPr>
      <w:rFonts w:eastAsiaTheme="majorEastAsia" w:cstheme="majorBidi"/>
      <w:color w:val="272727" w:themeColor="text1" w:themeTint="D8"/>
    </w:rPr>
  </w:style>
  <w:style w:type="paragraph" w:styleId="Title">
    <w:name w:val="Title"/>
    <w:basedOn w:val="Normal"/>
    <w:next w:val="Normal"/>
    <w:link w:val="TitleChar"/>
    <w:uiPriority w:val="10"/>
    <w:qFormat/>
    <w:rsid w:val="00A96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BE7"/>
    <w:pPr>
      <w:spacing w:before="160"/>
      <w:jc w:val="center"/>
    </w:pPr>
    <w:rPr>
      <w:i/>
      <w:iCs/>
      <w:color w:val="404040" w:themeColor="text1" w:themeTint="BF"/>
    </w:rPr>
  </w:style>
  <w:style w:type="character" w:customStyle="1" w:styleId="QuoteChar">
    <w:name w:val="Quote Char"/>
    <w:basedOn w:val="DefaultParagraphFont"/>
    <w:link w:val="Quote"/>
    <w:uiPriority w:val="29"/>
    <w:rsid w:val="00A96BE7"/>
    <w:rPr>
      <w:i/>
      <w:iCs/>
      <w:color w:val="404040" w:themeColor="text1" w:themeTint="BF"/>
    </w:rPr>
  </w:style>
  <w:style w:type="paragraph" w:styleId="ListParagraph">
    <w:name w:val="List Paragraph"/>
    <w:basedOn w:val="Normal"/>
    <w:uiPriority w:val="34"/>
    <w:qFormat/>
    <w:rsid w:val="00A96BE7"/>
    <w:pPr>
      <w:ind w:left="720"/>
      <w:contextualSpacing/>
    </w:pPr>
  </w:style>
  <w:style w:type="character" w:styleId="IntenseEmphasis">
    <w:name w:val="Intense Emphasis"/>
    <w:basedOn w:val="DefaultParagraphFont"/>
    <w:uiPriority w:val="21"/>
    <w:qFormat/>
    <w:rsid w:val="00A96BE7"/>
    <w:rPr>
      <w:i/>
      <w:iCs/>
      <w:color w:val="2F5496" w:themeColor="accent1" w:themeShade="BF"/>
    </w:rPr>
  </w:style>
  <w:style w:type="paragraph" w:styleId="IntenseQuote">
    <w:name w:val="Intense Quote"/>
    <w:basedOn w:val="Normal"/>
    <w:next w:val="Normal"/>
    <w:link w:val="IntenseQuoteChar"/>
    <w:uiPriority w:val="30"/>
    <w:qFormat/>
    <w:rsid w:val="00A96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BE7"/>
    <w:rPr>
      <w:i/>
      <w:iCs/>
      <w:color w:val="2F5496" w:themeColor="accent1" w:themeShade="BF"/>
    </w:rPr>
  </w:style>
  <w:style w:type="character" w:styleId="IntenseReference">
    <w:name w:val="Intense Reference"/>
    <w:basedOn w:val="DefaultParagraphFont"/>
    <w:uiPriority w:val="32"/>
    <w:qFormat/>
    <w:rsid w:val="00A96BE7"/>
    <w:rPr>
      <w:b/>
      <w:bCs/>
      <w:smallCaps/>
      <w:color w:val="2F5496" w:themeColor="accent1" w:themeShade="BF"/>
      <w:spacing w:val="5"/>
    </w:rPr>
  </w:style>
  <w:style w:type="character" w:styleId="LineNumber">
    <w:name w:val="line number"/>
    <w:basedOn w:val="DefaultParagraphFont"/>
    <w:uiPriority w:val="99"/>
    <w:semiHidden/>
    <w:unhideWhenUsed/>
    <w:rsid w:val="00A96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Kennedy</dc:creator>
  <cp:keywords/>
  <dc:description/>
  <cp:lastModifiedBy>Miriam Kennedy</cp:lastModifiedBy>
  <cp:revision>1</cp:revision>
  <dcterms:created xsi:type="dcterms:W3CDTF">2026-02-13T23:21:00Z</dcterms:created>
  <dcterms:modified xsi:type="dcterms:W3CDTF">2026-02-13T23:21:00Z</dcterms:modified>
</cp:coreProperties>
</file>